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B719A2" w14:textId="77777777" w:rsidR="00FE11FB" w:rsidRPr="00A1716B" w:rsidRDefault="00FE11FB" w:rsidP="00AB032A">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A1716B">
        <w:rPr>
          <w:rFonts w:ascii="Times New Roman" w:eastAsia="Times New Roman" w:hAnsi="Times New Roman" w:cs="Times New Roman"/>
          <w:b/>
          <w:iCs/>
          <w:sz w:val="28"/>
          <w:szCs w:val="28"/>
          <w:lang w:eastAsia="ru-RU"/>
        </w:rPr>
        <w:t>ХАНТЫ-МАНСИЙСКИЙ АВТОНОМНЫЙ ОКРУГ - ЮГРА</w:t>
      </w:r>
    </w:p>
    <w:p w14:paraId="655F1000" w14:textId="77777777" w:rsidR="00FE11FB" w:rsidRPr="00A1716B" w:rsidRDefault="00FE11FB" w:rsidP="00AB032A">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A1716B">
        <w:rPr>
          <w:rFonts w:ascii="Times New Roman" w:eastAsia="Times New Roman" w:hAnsi="Times New Roman" w:cs="Times New Roman"/>
          <w:b/>
          <w:iCs/>
          <w:sz w:val="28"/>
          <w:szCs w:val="28"/>
          <w:lang w:eastAsia="ru-RU"/>
        </w:rPr>
        <w:t>ТЮМЕНСКАЯ ОБЛАСТЬ</w:t>
      </w:r>
    </w:p>
    <w:p w14:paraId="0AF5BA07" w14:textId="77777777" w:rsidR="00FE11FB" w:rsidRPr="00A1716B" w:rsidRDefault="00FE11FB" w:rsidP="00AB032A">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A1716B">
        <w:rPr>
          <w:rFonts w:ascii="Times New Roman" w:eastAsia="Times New Roman" w:hAnsi="Times New Roman" w:cs="Times New Roman"/>
          <w:b/>
          <w:iCs/>
          <w:sz w:val="28"/>
          <w:szCs w:val="28"/>
          <w:lang w:eastAsia="ru-RU"/>
        </w:rPr>
        <w:t>ХАНТЫ-МАНСИЙСКИЙ РАЙОН</w:t>
      </w:r>
    </w:p>
    <w:p w14:paraId="0FEE52D9" w14:textId="176F33F3" w:rsidR="00FE11FB" w:rsidRPr="00A1716B" w:rsidRDefault="00FE11FB" w:rsidP="00AB032A">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A1716B">
        <w:rPr>
          <w:rFonts w:ascii="Times New Roman" w:eastAsia="Times New Roman" w:hAnsi="Times New Roman" w:cs="Times New Roman"/>
          <w:b/>
          <w:iCs/>
          <w:sz w:val="28"/>
          <w:szCs w:val="28"/>
          <w:lang w:eastAsia="ru-RU"/>
        </w:rPr>
        <w:t xml:space="preserve">СЕЛЬСКОЕ ПОСЕЛЕНИЕ </w:t>
      </w:r>
      <w:r w:rsidR="00D21C75" w:rsidRPr="00A1716B">
        <w:rPr>
          <w:rFonts w:ascii="Times New Roman" w:eastAsia="Times New Roman" w:hAnsi="Times New Roman" w:cs="Times New Roman"/>
          <w:b/>
          <w:iCs/>
          <w:sz w:val="28"/>
          <w:szCs w:val="28"/>
          <w:lang w:eastAsia="ru-RU"/>
        </w:rPr>
        <w:t>СЕЛИЯРОВО</w:t>
      </w:r>
    </w:p>
    <w:p w14:paraId="44ECFA11" w14:textId="77777777" w:rsidR="00FE11FB" w:rsidRPr="00A1716B" w:rsidRDefault="00FE11FB" w:rsidP="00AB032A">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p>
    <w:p w14:paraId="52423099" w14:textId="77777777" w:rsidR="00FE11FB" w:rsidRPr="00A1716B" w:rsidRDefault="00FE11FB" w:rsidP="00AB032A">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A1716B">
        <w:rPr>
          <w:rFonts w:ascii="Times New Roman" w:eastAsia="Times New Roman" w:hAnsi="Times New Roman" w:cs="Times New Roman"/>
          <w:b/>
          <w:iCs/>
          <w:sz w:val="28"/>
          <w:szCs w:val="28"/>
          <w:lang w:eastAsia="ru-RU"/>
        </w:rPr>
        <w:t>СОВЕТ ДЕПУТАТОВ</w:t>
      </w:r>
    </w:p>
    <w:p w14:paraId="504F2FED" w14:textId="77777777" w:rsidR="00FE11FB" w:rsidRPr="00A1716B" w:rsidRDefault="00FE11FB" w:rsidP="00AB032A">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p>
    <w:p w14:paraId="08EE88D8" w14:textId="77777777" w:rsidR="00FE11FB" w:rsidRPr="00A1716B" w:rsidRDefault="00FE11FB" w:rsidP="00AB032A">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A1716B">
        <w:rPr>
          <w:rFonts w:ascii="Times New Roman" w:eastAsia="Times New Roman" w:hAnsi="Times New Roman" w:cs="Times New Roman"/>
          <w:b/>
          <w:iCs/>
          <w:sz w:val="28"/>
          <w:szCs w:val="28"/>
          <w:lang w:eastAsia="ru-RU"/>
        </w:rPr>
        <w:t>РЕШЕНИЕ</w:t>
      </w:r>
    </w:p>
    <w:p w14:paraId="2028AAE6" w14:textId="77777777" w:rsidR="00D21C75" w:rsidRPr="00A1716B" w:rsidRDefault="00D21C75" w:rsidP="00AB032A">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p>
    <w:p w14:paraId="42046F9B" w14:textId="6AA3BEB6" w:rsidR="00FE11FB" w:rsidRPr="00A1716B" w:rsidRDefault="00DB0F40" w:rsidP="00AB03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716B">
        <w:rPr>
          <w:rFonts w:ascii="Times New Roman" w:eastAsia="Times New Roman" w:hAnsi="Times New Roman" w:cs="Times New Roman"/>
          <w:sz w:val="28"/>
          <w:szCs w:val="28"/>
          <w:lang w:eastAsia="ru-RU"/>
        </w:rPr>
        <w:t xml:space="preserve">от </w:t>
      </w:r>
      <w:r w:rsidR="00DE6024">
        <w:rPr>
          <w:rFonts w:ascii="Times New Roman" w:eastAsia="Times New Roman" w:hAnsi="Times New Roman" w:cs="Times New Roman"/>
          <w:sz w:val="28"/>
          <w:szCs w:val="28"/>
          <w:lang w:eastAsia="ru-RU"/>
        </w:rPr>
        <w:t>26.07</w:t>
      </w:r>
      <w:r w:rsidR="00FE11FB" w:rsidRPr="00DE6024">
        <w:rPr>
          <w:rFonts w:ascii="Times New Roman" w:eastAsia="Times New Roman" w:hAnsi="Times New Roman" w:cs="Times New Roman"/>
          <w:sz w:val="28"/>
          <w:szCs w:val="28"/>
          <w:lang w:eastAsia="ru-RU"/>
        </w:rPr>
        <w:t>.2022</w:t>
      </w:r>
      <w:r w:rsidR="00D21C75" w:rsidRPr="00A1716B">
        <w:rPr>
          <w:rFonts w:ascii="Times New Roman" w:eastAsia="Times New Roman" w:hAnsi="Times New Roman" w:cs="Times New Roman"/>
          <w:sz w:val="28"/>
          <w:szCs w:val="28"/>
          <w:lang w:eastAsia="ru-RU"/>
        </w:rPr>
        <w:t xml:space="preserve">                                                                       </w:t>
      </w:r>
      <w:r w:rsidR="00DE6024">
        <w:rPr>
          <w:rFonts w:ascii="Times New Roman" w:eastAsia="Times New Roman" w:hAnsi="Times New Roman" w:cs="Times New Roman"/>
          <w:sz w:val="28"/>
          <w:szCs w:val="28"/>
          <w:lang w:eastAsia="ru-RU"/>
        </w:rPr>
        <w:t xml:space="preserve">                           № 162</w:t>
      </w:r>
    </w:p>
    <w:p w14:paraId="3F3A5C6F" w14:textId="0F0B9B1A" w:rsidR="00FE11FB" w:rsidRPr="00A1716B" w:rsidRDefault="00FE11FB" w:rsidP="00AB032A">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r w:rsidRPr="00A1716B">
        <w:rPr>
          <w:rFonts w:ascii="Times New Roman" w:eastAsia="Times New Roman" w:hAnsi="Times New Roman" w:cs="Times New Roman"/>
          <w:sz w:val="28"/>
          <w:szCs w:val="28"/>
          <w:lang w:eastAsia="ru-RU"/>
        </w:rPr>
        <w:t xml:space="preserve">с. </w:t>
      </w:r>
      <w:r w:rsidR="00D21C75" w:rsidRPr="00A1716B">
        <w:rPr>
          <w:rFonts w:ascii="Times New Roman" w:eastAsia="Times New Roman" w:hAnsi="Times New Roman" w:cs="Times New Roman"/>
          <w:sz w:val="28"/>
          <w:szCs w:val="28"/>
          <w:lang w:eastAsia="ru-RU"/>
        </w:rPr>
        <w:t>Селиярово</w:t>
      </w:r>
    </w:p>
    <w:p w14:paraId="3CF8E0F8" w14:textId="77777777" w:rsidR="00AA3215" w:rsidRPr="00A1716B" w:rsidRDefault="00AA3215" w:rsidP="00AB032A">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32DB7159" w14:textId="36C325D1" w:rsidR="00FE11FB" w:rsidRPr="00A1716B" w:rsidRDefault="00AA3215" w:rsidP="00AB032A">
      <w:pPr>
        <w:widowControl w:val="0"/>
        <w:autoSpaceDE w:val="0"/>
        <w:autoSpaceDN w:val="0"/>
        <w:adjustRightInd w:val="0"/>
        <w:spacing w:after="0" w:line="240" w:lineRule="auto"/>
        <w:ind w:right="5244"/>
        <w:jc w:val="both"/>
        <w:rPr>
          <w:rFonts w:ascii="Times New Roman" w:eastAsia="Times New Roman" w:hAnsi="Times New Roman" w:cs="Times New Roman"/>
          <w:bCs/>
          <w:i/>
          <w:sz w:val="28"/>
          <w:szCs w:val="28"/>
          <w:lang w:eastAsia="ru-RU"/>
        </w:rPr>
      </w:pPr>
      <w:r w:rsidRPr="00A1716B">
        <w:rPr>
          <w:rFonts w:ascii="Times New Roman" w:eastAsia="Times New Roman" w:hAnsi="Times New Roman" w:cs="Times New Roman"/>
          <w:bCs/>
          <w:sz w:val="28"/>
          <w:szCs w:val="28"/>
          <w:lang w:eastAsia="ru-RU"/>
        </w:rPr>
        <w:t xml:space="preserve">Об </w:t>
      </w:r>
      <w:r w:rsidR="00C45E0C" w:rsidRPr="00A1716B">
        <w:rPr>
          <w:rFonts w:ascii="Times New Roman" w:eastAsia="Times New Roman" w:hAnsi="Times New Roman" w:cs="Times New Roman"/>
          <w:bCs/>
          <w:sz w:val="28"/>
          <w:szCs w:val="28"/>
          <w:lang w:eastAsia="ru-RU"/>
        </w:rPr>
        <w:t>утверждении П</w:t>
      </w:r>
      <w:r w:rsidR="00D33EC4" w:rsidRPr="00A1716B">
        <w:rPr>
          <w:rFonts w:ascii="Times New Roman" w:eastAsia="Times New Roman" w:hAnsi="Times New Roman" w:cs="Times New Roman"/>
          <w:bCs/>
          <w:sz w:val="28"/>
          <w:szCs w:val="28"/>
          <w:lang w:eastAsia="ru-RU"/>
        </w:rPr>
        <w:t>оложения о муниципальном жилищном контроле на</w:t>
      </w:r>
      <w:r w:rsidR="00FE11FB" w:rsidRPr="00A1716B">
        <w:rPr>
          <w:rFonts w:ascii="Times New Roman" w:eastAsia="Times New Roman" w:hAnsi="Times New Roman" w:cs="Times New Roman"/>
          <w:bCs/>
          <w:sz w:val="28"/>
          <w:szCs w:val="28"/>
          <w:lang w:eastAsia="ru-RU"/>
        </w:rPr>
        <w:t xml:space="preserve"> территории сельского поселения </w:t>
      </w:r>
      <w:r w:rsidR="00DD3681" w:rsidRPr="00A1716B">
        <w:rPr>
          <w:rFonts w:ascii="Times New Roman" w:eastAsia="Times New Roman" w:hAnsi="Times New Roman" w:cs="Times New Roman"/>
          <w:bCs/>
          <w:sz w:val="28"/>
          <w:szCs w:val="28"/>
          <w:lang w:eastAsia="ru-RU"/>
        </w:rPr>
        <w:t>Селиярово</w:t>
      </w:r>
    </w:p>
    <w:p w14:paraId="27982259" w14:textId="77777777" w:rsidR="00AA3215" w:rsidRPr="00A1716B" w:rsidRDefault="00AA3215" w:rsidP="00AB032A">
      <w:pPr>
        <w:widowControl w:val="0"/>
        <w:autoSpaceDE w:val="0"/>
        <w:autoSpaceDN w:val="0"/>
        <w:adjustRightInd w:val="0"/>
        <w:spacing w:after="0" w:line="240" w:lineRule="auto"/>
        <w:ind w:right="4819"/>
        <w:jc w:val="both"/>
        <w:rPr>
          <w:rFonts w:ascii="Times New Roman" w:eastAsia="Times New Roman" w:hAnsi="Times New Roman" w:cs="Times New Roman"/>
          <w:bCs/>
          <w:sz w:val="28"/>
          <w:szCs w:val="28"/>
          <w:lang w:eastAsia="ru-RU"/>
        </w:rPr>
      </w:pPr>
    </w:p>
    <w:p w14:paraId="6A7CA4DE" w14:textId="6C6B94A5" w:rsidR="00AA3215" w:rsidRPr="00A1716B" w:rsidRDefault="00AB032A" w:rsidP="00AB032A">
      <w:pPr>
        <w:spacing w:after="0" w:line="240" w:lineRule="auto"/>
        <w:ind w:firstLine="709"/>
        <w:jc w:val="both"/>
        <w:rPr>
          <w:rFonts w:ascii="Times New Roman" w:eastAsia="Times New Roman" w:hAnsi="Times New Roman" w:cs="Times New Roman"/>
          <w:sz w:val="28"/>
          <w:szCs w:val="28"/>
          <w:lang w:eastAsia="ru-RU"/>
        </w:rPr>
      </w:pPr>
      <w:r w:rsidRPr="00A1716B">
        <w:rPr>
          <w:rFonts w:ascii="Times New Roman" w:eastAsia="Times New Roman" w:hAnsi="Times New Roman" w:cs="Times New Roman"/>
          <w:sz w:val="28"/>
          <w:szCs w:val="28"/>
          <w:lang w:eastAsia="ru-RU"/>
        </w:rPr>
        <w:t>В соответствии с Жилищным кодексом Российской Федерации, Федеральными законами от 06.10.2003 N 131-ФЗ "Об общих принципах организации местного самоуправления в Российской Федерации", от 31.07.2020 N 248-ФЗ "О государственном контроле (надзоре) и муниципальном контроле в Российской Федерации", руководствуясь Уставом сельского поселения Селиярово,</w:t>
      </w:r>
    </w:p>
    <w:p w14:paraId="1CA19FCC" w14:textId="77777777" w:rsidR="00AB032A" w:rsidRPr="00A1716B" w:rsidRDefault="00AB032A" w:rsidP="00AB032A">
      <w:pPr>
        <w:spacing w:after="0" w:line="240" w:lineRule="auto"/>
        <w:jc w:val="both"/>
        <w:rPr>
          <w:rFonts w:ascii="Times New Roman" w:hAnsi="Times New Roman" w:cs="Times New Roman"/>
          <w:sz w:val="28"/>
          <w:szCs w:val="28"/>
        </w:rPr>
      </w:pPr>
    </w:p>
    <w:p w14:paraId="4ACDC585" w14:textId="42191FEF" w:rsidR="00AA3215" w:rsidRPr="00A1716B" w:rsidRDefault="00AA3215" w:rsidP="00AB032A">
      <w:pPr>
        <w:spacing w:after="0" w:line="240" w:lineRule="auto"/>
        <w:jc w:val="center"/>
        <w:outlineLvl w:val="0"/>
        <w:rPr>
          <w:rFonts w:ascii="Times New Roman" w:eastAsia="Times New Roman" w:hAnsi="Times New Roman" w:cs="Times New Roman"/>
          <w:sz w:val="28"/>
          <w:szCs w:val="28"/>
          <w:lang w:eastAsia="ru-RU"/>
        </w:rPr>
      </w:pPr>
      <w:r w:rsidRPr="00A1716B">
        <w:rPr>
          <w:rFonts w:ascii="Times New Roman" w:eastAsia="Times New Roman" w:hAnsi="Times New Roman" w:cs="Times New Roman"/>
          <w:sz w:val="28"/>
          <w:szCs w:val="28"/>
          <w:lang w:eastAsia="ru-RU"/>
        </w:rPr>
        <w:t xml:space="preserve">Совет депутатов сельского поселения </w:t>
      </w:r>
      <w:r w:rsidR="00D21C75" w:rsidRPr="00A1716B">
        <w:rPr>
          <w:rFonts w:ascii="Times New Roman" w:eastAsia="Times New Roman" w:hAnsi="Times New Roman" w:cs="Times New Roman"/>
          <w:sz w:val="28"/>
          <w:szCs w:val="28"/>
          <w:lang w:eastAsia="ru-RU"/>
        </w:rPr>
        <w:t>Селиярово</w:t>
      </w:r>
    </w:p>
    <w:p w14:paraId="531F563B" w14:textId="77777777" w:rsidR="00AA3215" w:rsidRPr="00A1716B" w:rsidRDefault="00AA3215" w:rsidP="00AB032A">
      <w:pPr>
        <w:spacing w:after="0" w:line="240" w:lineRule="auto"/>
        <w:jc w:val="center"/>
        <w:rPr>
          <w:rFonts w:ascii="Times New Roman" w:eastAsia="Times New Roman" w:hAnsi="Times New Roman" w:cs="Times New Roman"/>
          <w:sz w:val="28"/>
          <w:szCs w:val="28"/>
          <w:lang w:eastAsia="ru-RU"/>
        </w:rPr>
      </w:pPr>
      <w:r w:rsidRPr="00A1716B">
        <w:rPr>
          <w:rFonts w:ascii="Times New Roman" w:eastAsia="Times New Roman" w:hAnsi="Times New Roman" w:cs="Times New Roman"/>
          <w:sz w:val="28"/>
          <w:szCs w:val="28"/>
          <w:lang w:eastAsia="ru-RU"/>
        </w:rPr>
        <w:t>РЕШИЛ:</w:t>
      </w:r>
    </w:p>
    <w:p w14:paraId="743C0A3E" w14:textId="77777777" w:rsidR="00AA3215" w:rsidRPr="00A1716B" w:rsidRDefault="00AA3215" w:rsidP="00AB032A">
      <w:pPr>
        <w:spacing w:after="0" w:line="240" w:lineRule="auto"/>
        <w:jc w:val="both"/>
        <w:rPr>
          <w:rFonts w:ascii="Times New Roman" w:eastAsia="Times New Roman" w:hAnsi="Times New Roman" w:cs="Times New Roman"/>
          <w:sz w:val="28"/>
          <w:szCs w:val="28"/>
          <w:lang w:eastAsia="ru-RU"/>
        </w:rPr>
      </w:pPr>
    </w:p>
    <w:p w14:paraId="3E61F38B" w14:textId="58EADD67" w:rsidR="00D33EC4" w:rsidRPr="00A1716B" w:rsidRDefault="00D33EC4" w:rsidP="00AB032A">
      <w:pPr>
        <w:spacing w:after="0" w:line="240" w:lineRule="auto"/>
        <w:ind w:firstLine="709"/>
        <w:jc w:val="both"/>
        <w:rPr>
          <w:rFonts w:ascii="Times New Roman" w:hAnsi="Times New Roman" w:cs="Times New Roman"/>
          <w:sz w:val="28"/>
          <w:szCs w:val="28"/>
        </w:rPr>
      </w:pPr>
      <w:r w:rsidRPr="00A1716B">
        <w:rPr>
          <w:rFonts w:ascii="Times New Roman" w:hAnsi="Times New Roman" w:cs="Times New Roman"/>
          <w:sz w:val="28"/>
          <w:szCs w:val="28"/>
        </w:rPr>
        <w:t xml:space="preserve">1. </w:t>
      </w:r>
      <w:r w:rsidR="00FD2A60" w:rsidRPr="00A1716B">
        <w:rPr>
          <w:rFonts w:ascii="Times New Roman" w:eastAsia="Times New Roman" w:hAnsi="Times New Roman" w:cs="Times New Roman"/>
          <w:sz w:val="28"/>
          <w:szCs w:val="28"/>
          <w:lang w:eastAsia="ru-RU"/>
        </w:rPr>
        <w:t xml:space="preserve">Утвердить </w:t>
      </w:r>
      <w:r w:rsidR="00C45E0C" w:rsidRPr="00A1716B">
        <w:rPr>
          <w:rFonts w:ascii="Times New Roman" w:eastAsia="Times New Roman" w:hAnsi="Times New Roman" w:cs="Times New Roman"/>
          <w:sz w:val="28"/>
          <w:szCs w:val="28"/>
          <w:lang w:eastAsia="ru-RU"/>
        </w:rPr>
        <w:t>П</w:t>
      </w:r>
      <w:r w:rsidRPr="00A1716B">
        <w:rPr>
          <w:rFonts w:ascii="Times New Roman" w:eastAsia="Times New Roman" w:hAnsi="Times New Roman" w:cs="Times New Roman"/>
          <w:sz w:val="28"/>
          <w:szCs w:val="28"/>
          <w:lang w:eastAsia="ru-RU"/>
        </w:rPr>
        <w:t xml:space="preserve">оложение о муниципальном </w:t>
      </w:r>
      <w:r w:rsidR="00C45E0C" w:rsidRPr="00A1716B">
        <w:rPr>
          <w:rFonts w:ascii="Times New Roman" w:eastAsia="Times New Roman" w:hAnsi="Times New Roman" w:cs="Times New Roman"/>
          <w:sz w:val="28"/>
          <w:szCs w:val="28"/>
          <w:lang w:eastAsia="ru-RU"/>
        </w:rPr>
        <w:t>жилищном</w:t>
      </w:r>
      <w:r w:rsidRPr="00A1716B">
        <w:rPr>
          <w:rFonts w:ascii="Times New Roman" w:eastAsia="Times New Roman" w:hAnsi="Times New Roman" w:cs="Times New Roman"/>
          <w:sz w:val="28"/>
          <w:szCs w:val="28"/>
          <w:lang w:eastAsia="ru-RU"/>
        </w:rPr>
        <w:t xml:space="preserve"> контроле на территории сельского поселения </w:t>
      </w:r>
      <w:r w:rsidR="00DD3681" w:rsidRPr="00A1716B">
        <w:rPr>
          <w:rFonts w:ascii="Times New Roman" w:eastAsia="Times New Roman" w:hAnsi="Times New Roman" w:cs="Times New Roman"/>
          <w:sz w:val="28"/>
          <w:szCs w:val="28"/>
          <w:lang w:eastAsia="ru-RU"/>
        </w:rPr>
        <w:t>Селиярово</w:t>
      </w:r>
      <w:r w:rsidRPr="00A1716B">
        <w:rPr>
          <w:rFonts w:ascii="Times New Roman" w:eastAsia="Times New Roman" w:hAnsi="Times New Roman" w:cs="Times New Roman"/>
          <w:sz w:val="28"/>
          <w:szCs w:val="28"/>
          <w:lang w:eastAsia="ru-RU"/>
        </w:rPr>
        <w:t xml:space="preserve"> согласно приложению.</w:t>
      </w:r>
    </w:p>
    <w:p w14:paraId="4EC9019F" w14:textId="77777777" w:rsidR="00BA5E62" w:rsidRPr="00A1716B" w:rsidRDefault="00BA5E62" w:rsidP="00AB032A">
      <w:pPr>
        <w:spacing w:after="0" w:line="240" w:lineRule="auto"/>
        <w:ind w:firstLine="709"/>
        <w:jc w:val="both"/>
        <w:rPr>
          <w:rFonts w:ascii="Times New Roman" w:hAnsi="Times New Roman" w:cs="Times New Roman"/>
          <w:sz w:val="28"/>
          <w:szCs w:val="28"/>
        </w:rPr>
      </w:pPr>
      <w:r w:rsidRPr="00A1716B">
        <w:rPr>
          <w:rFonts w:ascii="Times New Roman" w:hAnsi="Times New Roman" w:cs="Times New Roman"/>
          <w:sz w:val="28"/>
          <w:szCs w:val="28"/>
        </w:rPr>
        <w:t>2. Настоящее решение вступает в силу после его официального опубликования (обнародования) и применяется к правоотношениям, возникающим с 1 января 2022 года.</w:t>
      </w:r>
    </w:p>
    <w:p w14:paraId="105020B5" w14:textId="77777777" w:rsidR="00C6679C" w:rsidRPr="00A1716B" w:rsidRDefault="00C6679C" w:rsidP="00AB032A">
      <w:pPr>
        <w:spacing w:after="0" w:line="240" w:lineRule="auto"/>
        <w:ind w:firstLine="709"/>
        <w:jc w:val="both"/>
        <w:rPr>
          <w:rFonts w:ascii="Times New Roman" w:hAnsi="Times New Roman" w:cs="Times New Roman"/>
          <w:sz w:val="28"/>
          <w:szCs w:val="28"/>
        </w:rPr>
      </w:pPr>
      <w:r w:rsidRPr="00A1716B">
        <w:rPr>
          <w:rFonts w:ascii="Times New Roman" w:hAnsi="Times New Roman" w:cs="Times New Roman"/>
          <w:sz w:val="28"/>
          <w:szCs w:val="28"/>
        </w:rPr>
        <w:t>3. Контроль за исполнением настоящего решения оставляю за собой.</w:t>
      </w:r>
    </w:p>
    <w:p w14:paraId="6D038177" w14:textId="77777777" w:rsidR="00523187" w:rsidRPr="00A1716B" w:rsidRDefault="00523187" w:rsidP="00AB032A">
      <w:pPr>
        <w:spacing w:after="0" w:line="240" w:lineRule="auto"/>
        <w:jc w:val="both"/>
        <w:textAlignment w:val="baseline"/>
        <w:rPr>
          <w:rFonts w:ascii="Times New Roman" w:eastAsia="Calibri" w:hAnsi="Times New Roman" w:cs="Times New Roman"/>
          <w:sz w:val="28"/>
          <w:szCs w:val="28"/>
        </w:rPr>
      </w:pPr>
    </w:p>
    <w:p w14:paraId="3A8A9789" w14:textId="77777777" w:rsidR="00C6679C" w:rsidRPr="00A1716B" w:rsidRDefault="00C6679C" w:rsidP="00AB032A">
      <w:pPr>
        <w:spacing w:after="0" w:line="240" w:lineRule="auto"/>
        <w:jc w:val="both"/>
        <w:textAlignment w:val="baseline"/>
        <w:rPr>
          <w:rFonts w:ascii="Times New Roman" w:eastAsia="Calibri" w:hAnsi="Times New Roman" w:cs="Times New Roman"/>
          <w:sz w:val="28"/>
          <w:szCs w:val="28"/>
        </w:rPr>
      </w:pPr>
    </w:p>
    <w:p w14:paraId="71E42C6C" w14:textId="77777777" w:rsidR="00B96423" w:rsidRPr="00A1716B" w:rsidRDefault="00B96423" w:rsidP="00AB032A">
      <w:pPr>
        <w:spacing w:after="0" w:line="240" w:lineRule="auto"/>
        <w:jc w:val="both"/>
        <w:rPr>
          <w:rFonts w:ascii="Times New Roman" w:hAnsi="Times New Roman" w:cs="Times New Roman"/>
          <w:sz w:val="28"/>
          <w:szCs w:val="28"/>
        </w:rPr>
      </w:pPr>
    </w:p>
    <w:p w14:paraId="16055954" w14:textId="77777777" w:rsidR="00D21C75" w:rsidRPr="00A1716B" w:rsidRDefault="00D21C75" w:rsidP="00AB032A">
      <w:pPr>
        <w:spacing w:after="0" w:line="240" w:lineRule="auto"/>
        <w:jc w:val="both"/>
        <w:rPr>
          <w:rFonts w:ascii="Times New Roman" w:hAnsi="Times New Roman" w:cs="Times New Roman"/>
          <w:sz w:val="28"/>
          <w:szCs w:val="28"/>
        </w:rPr>
      </w:pPr>
    </w:p>
    <w:p w14:paraId="39245B6A" w14:textId="77777777" w:rsidR="00D21C75" w:rsidRPr="00A1716B" w:rsidRDefault="00D21C75" w:rsidP="00AB032A">
      <w:pPr>
        <w:spacing w:after="0" w:line="240" w:lineRule="auto"/>
        <w:contextualSpacing/>
        <w:jc w:val="both"/>
        <w:rPr>
          <w:rFonts w:ascii="Times New Roman" w:hAnsi="Times New Roman"/>
          <w:sz w:val="28"/>
          <w:szCs w:val="28"/>
        </w:rPr>
      </w:pPr>
      <w:r w:rsidRPr="00A1716B">
        <w:rPr>
          <w:rFonts w:ascii="Times New Roman" w:hAnsi="Times New Roman"/>
          <w:sz w:val="28"/>
          <w:szCs w:val="28"/>
        </w:rPr>
        <w:t>Глава сельского поселения                                                              А.А. Юдин</w:t>
      </w:r>
    </w:p>
    <w:p w14:paraId="50E255E0" w14:textId="77777777" w:rsidR="00D21C75" w:rsidRPr="00A1716B" w:rsidRDefault="00D21C75" w:rsidP="00AB032A">
      <w:pPr>
        <w:spacing w:after="0" w:line="240" w:lineRule="auto"/>
        <w:rPr>
          <w:rFonts w:ascii="Times New Roman" w:eastAsia="Times New Roman" w:hAnsi="Times New Roman" w:cs="Times New Roman"/>
          <w:sz w:val="28"/>
          <w:szCs w:val="28"/>
          <w:lang w:eastAsia="ru-RU"/>
        </w:rPr>
      </w:pPr>
      <w:r w:rsidRPr="00A1716B">
        <w:rPr>
          <w:rFonts w:ascii="Times New Roman" w:eastAsia="Times New Roman" w:hAnsi="Times New Roman" w:cs="Times New Roman"/>
          <w:sz w:val="28"/>
          <w:szCs w:val="28"/>
          <w:lang w:eastAsia="ru-RU"/>
        </w:rPr>
        <w:br w:type="page"/>
      </w:r>
    </w:p>
    <w:p w14:paraId="19B414A4" w14:textId="42D3C2BB" w:rsidR="00D33EC4" w:rsidRPr="00A1716B" w:rsidRDefault="00D33EC4" w:rsidP="00AB032A">
      <w:pPr>
        <w:spacing w:after="0" w:line="240" w:lineRule="auto"/>
        <w:ind w:firstLine="567"/>
        <w:jc w:val="right"/>
        <w:rPr>
          <w:rFonts w:ascii="Times New Roman" w:eastAsia="Times New Roman" w:hAnsi="Times New Roman" w:cs="Times New Roman"/>
          <w:sz w:val="28"/>
          <w:szCs w:val="28"/>
          <w:lang w:eastAsia="ru-RU"/>
        </w:rPr>
      </w:pPr>
      <w:r w:rsidRPr="00A1716B">
        <w:rPr>
          <w:rFonts w:ascii="Times New Roman" w:eastAsia="Times New Roman" w:hAnsi="Times New Roman" w:cs="Times New Roman"/>
          <w:sz w:val="28"/>
          <w:szCs w:val="28"/>
          <w:lang w:eastAsia="ru-RU"/>
        </w:rPr>
        <w:lastRenderedPageBreak/>
        <w:t>Приложение</w:t>
      </w:r>
    </w:p>
    <w:p w14:paraId="2C888908" w14:textId="0F4E31A3" w:rsidR="00D33EC4" w:rsidRPr="00A1716B" w:rsidRDefault="00D21C75" w:rsidP="00AB032A">
      <w:pPr>
        <w:spacing w:after="0" w:line="240" w:lineRule="auto"/>
        <w:ind w:firstLine="567"/>
        <w:jc w:val="right"/>
        <w:rPr>
          <w:rFonts w:ascii="Times New Roman" w:eastAsia="Times New Roman" w:hAnsi="Times New Roman" w:cs="Times New Roman"/>
          <w:sz w:val="28"/>
          <w:szCs w:val="28"/>
          <w:lang w:eastAsia="ru-RU"/>
        </w:rPr>
      </w:pPr>
      <w:r w:rsidRPr="00A1716B">
        <w:rPr>
          <w:rFonts w:ascii="Times New Roman" w:eastAsia="Times New Roman" w:hAnsi="Times New Roman" w:cs="Times New Roman"/>
          <w:sz w:val="28"/>
          <w:szCs w:val="28"/>
          <w:lang w:eastAsia="ru-RU"/>
        </w:rPr>
        <w:t>к решению Совета депутатов</w:t>
      </w:r>
    </w:p>
    <w:p w14:paraId="0CFDCD41" w14:textId="2795EC44" w:rsidR="00D33EC4" w:rsidRPr="00A1716B" w:rsidRDefault="00D33EC4" w:rsidP="00AB032A">
      <w:pPr>
        <w:spacing w:after="0" w:line="240" w:lineRule="auto"/>
        <w:ind w:firstLine="567"/>
        <w:jc w:val="right"/>
        <w:rPr>
          <w:rFonts w:ascii="Times New Roman" w:eastAsia="Times New Roman" w:hAnsi="Times New Roman" w:cs="Times New Roman"/>
          <w:sz w:val="28"/>
          <w:szCs w:val="28"/>
          <w:lang w:eastAsia="ru-RU"/>
        </w:rPr>
      </w:pPr>
      <w:r w:rsidRPr="00A1716B">
        <w:rPr>
          <w:rFonts w:ascii="Times New Roman" w:eastAsia="Times New Roman" w:hAnsi="Times New Roman" w:cs="Times New Roman"/>
          <w:sz w:val="28"/>
          <w:szCs w:val="28"/>
          <w:lang w:eastAsia="ru-RU"/>
        </w:rPr>
        <w:t xml:space="preserve">сельского поселения </w:t>
      </w:r>
      <w:r w:rsidR="00DD3681" w:rsidRPr="00A1716B">
        <w:rPr>
          <w:rFonts w:ascii="Times New Roman" w:eastAsia="Times New Roman" w:hAnsi="Times New Roman" w:cs="Times New Roman"/>
          <w:sz w:val="28"/>
          <w:szCs w:val="28"/>
          <w:lang w:eastAsia="ru-RU"/>
        </w:rPr>
        <w:t>Селиярово</w:t>
      </w:r>
    </w:p>
    <w:p w14:paraId="7FB7E5D1" w14:textId="027084B5" w:rsidR="00D33EC4" w:rsidRPr="00A1716B" w:rsidRDefault="00D33EC4" w:rsidP="00AB032A">
      <w:pPr>
        <w:spacing w:after="0" w:line="240" w:lineRule="auto"/>
        <w:ind w:firstLine="567"/>
        <w:jc w:val="right"/>
        <w:rPr>
          <w:rFonts w:ascii="Times New Roman" w:eastAsia="Times New Roman" w:hAnsi="Times New Roman" w:cs="Times New Roman"/>
          <w:sz w:val="28"/>
          <w:szCs w:val="28"/>
          <w:lang w:eastAsia="ru-RU"/>
        </w:rPr>
      </w:pPr>
      <w:r w:rsidRPr="00DE6024">
        <w:rPr>
          <w:rFonts w:ascii="Times New Roman" w:eastAsia="Times New Roman" w:hAnsi="Times New Roman" w:cs="Times New Roman"/>
          <w:sz w:val="28"/>
          <w:szCs w:val="28"/>
          <w:lang w:eastAsia="ru-RU"/>
        </w:rPr>
        <w:t>от</w:t>
      </w:r>
      <w:bookmarkStart w:id="0" w:name="_GoBack"/>
      <w:bookmarkEnd w:id="0"/>
      <w:r w:rsidRPr="00DE6024">
        <w:rPr>
          <w:rFonts w:ascii="Times New Roman" w:eastAsia="Times New Roman" w:hAnsi="Times New Roman" w:cs="Times New Roman"/>
          <w:sz w:val="28"/>
          <w:szCs w:val="28"/>
          <w:lang w:eastAsia="ru-RU"/>
        </w:rPr>
        <w:t xml:space="preserve"> </w:t>
      </w:r>
      <w:r w:rsidR="00DE6024">
        <w:rPr>
          <w:rFonts w:ascii="Times New Roman" w:eastAsia="Times New Roman" w:hAnsi="Times New Roman" w:cs="Times New Roman"/>
          <w:sz w:val="28"/>
          <w:szCs w:val="28"/>
          <w:lang w:eastAsia="ru-RU"/>
        </w:rPr>
        <w:t>26.07</w:t>
      </w:r>
      <w:r w:rsidRPr="00DE6024">
        <w:rPr>
          <w:rFonts w:ascii="Times New Roman" w:eastAsia="Times New Roman" w:hAnsi="Times New Roman" w:cs="Times New Roman"/>
          <w:sz w:val="28"/>
          <w:szCs w:val="28"/>
          <w:lang w:eastAsia="ru-RU"/>
        </w:rPr>
        <w:t>.</w:t>
      </w:r>
      <w:r w:rsidR="00DB0F40" w:rsidRPr="00DE6024">
        <w:rPr>
          <w:rFonts w:ascii="Times New Roman" w:eastAsia="Times New Roman" w:hAnsi="Times New Roman" w:cs="Times New Roman"/>
          <w:sz w:val="28"/>
          <w:szCs w:val="28"/>
          <w:lang w:eastAsia="ru-RU"/>
        </w:rPr>
        <w:t>2022</w:t>
      </w:r>
      <w:r w:rsidRPr="00DE6024">
        <w:rPr>
          <w:rFonts w:ascii="Times New Roman" w:eastAsia="Times New Roman" w:hAnsi="Times New Roman" w:cs="Times New Roman"/>
          <w:sz w:val="28"/>
          <w:szCs w:val="28"/>
          <w:lang w:eastAsia="ru-RU"/>
        </w:rPr>
        <w:t xml:space="preserve"> № </w:t>
      </w:r>
      <w:r w:rsidR="00DE6024">
        <w:rPr>
          <w:rFonts w:ascii="Times New Roman" w:eastAsia="Times New Roman" w:hAnsi="Times New Roman" w:cs="Times New Roman"/>
          <w:sz w:val="28"/>
          <w:szCs w:val="28"/>
          <w:lang w:eastAsia="ru-RU"/>
        </w:rPr>
        <w:t>162</w:t>
      </w:r>
    </w:p>
    <w:p w14:paraId="4CF86D66" w14:textId="77777777" w:rsidR="00D33EC4" w:rsidRPr="00A1716B" w:rsidRDefault="00D33EC4" w:rsidP="00AB032A">
      <w:pPr>
        <w:spacing w:after="0" w:line="240" w:lineRule="auto"/>
        <w:jc w:val="both"/>
        <w:rPr>
          <w:rFonts w:ascii="Times New Roman" w:eastAsia="Times New Roman" w:hAnsi="Times New Roman" w:cs="Times New Roman"/>
          <w:sz w:val="28"/>
          <w:szCs w:val="28"/>
          <w:lang w:eastAsia="ru-RU"/>
        </w:rPr>
      </w:pPr>
    </w:p>
    <w:p w14:paraId="7CA43C26" w14:textId="77777777" w:rsidR="00AB032A" w:rsidRPr="00A1716B" w:rsidRDefault="00D33EC4" w:rsidP="00A1716B">
      <w:pPr>
        <w:spacing w:after="0" w:line="240" w:lineRule="auto"/>
        <w:jc w:val="center"/>
        <w:rPr>
          <w:rFonts w:ascii="Times New Roman" w:eastAsia="Times New Roman" w:hAnsi="Times New Roman" w:cs="Times New Roman"/>
          <w:sz w:val="28"/>
          <w:szCs w:val="28"/>
          <w:lang w:eastAsia="ru-RU"/>
        </w:rPr>
      </w:pPr>
      <w:r w:rsidRPr="00A1716B">
        <w:rPr>
          <w:rFonts w:ascii="Times New Roman" w:eastAsia="Times New Roman" w:hAnsi="Times New Roman" w:cs="Times New Roman"/>
          <w:sz w:val="28"/>
          <w:szCs w:val="28"/>
          <w:lang w:eastAsia="ru-RU"/>
        </w:rPr>
        <w:t>П</w:t>
      </w:r>
      <w:r w:rsidR="00C6679C" w:rsidRPr="00A1716B">
        <w:rPr>
          <w:rFonts w:ascii="Times New Roman" w:eastAsia="Times New Roman" w:hAnsi="Times New Roman" w:cs="Times New Roman"/>
          <w:sz w:val="28"/>
          <w:szCs w:val="28"/>
          <w:lang w:eastAsia="ru-RU"/>
        </w:rPr>
        <w:t xml:space="preserve">оложение </w:t>
      </w:r>
      <w:r w:rsidRPr="00A1716B">
        <w:rPr>
          <w:rFonts w:ascii="Times New Roman" w:eastAsia="Times New Roman" w:hAnsi="Times New Roman" w:cs="Times New Roman"/>
          <w:sz w:val="28"/>
          <w:szCs w:val="28"/>
          <w:lang w:eastAsia="ru-RU"/>
        </w:rPr>
        <w:t xml:space="preserve">о муниципальном жилищном контроле на территории сельского поселения </w:t>
      </w:r>
      <w:r w:rsidR="00D21C75" w:rsidRPr="00A1716B">
        <w:rPr>
          <w:rFonts w:ascii="Times New Roman" w:eastAsia="Times New Roman" w:hAnsi="Times New Roman" w:cs="Times New Roman"/>
          <w:sz w:val="28"/>
          <w:szCs w:val="28"/>
          <w:lang w:eastAsia="ru-RU"/>
        </w:rPr>
        <w:t>Селиярово</w:t>
      </w:r>
    </w:p>
    <w:p w14:paraId="15C863D4" w14:textId="77777777" w:rsidR="00AB032A" w:rsidRPr="00A1716B" w:rsidRDefault="00AB032A" w:rsidP="00A1716B">
      <w:pPr>
        <w:spacing w:after="0" w:line="240" w:lineRule="auto"/>
        <w:jc w:val="center"/>
        <w:rPr>
          <w:rFonts w:ascii="Times New Roman" w:eastAsia="Times New Roman" w:hAnsi="Times New Roman" w:cs="Times New Roman"/>
          <w:sz w:val="28"/>
          <w:szCs w:val="28"/>
          <w:lang w:eastAsia="ru-RU"/>
        </w:rPr>
      </w:pPr>
    </w:p>
    <w:p w14:paraId="54D67C06" w14:textId="2E29B84A" w:rsidR="00AB032A" w:rsidRPr="00A1716B" w:rsidRDefault="00AB032A" w:rsidP="00A1716B">
      <w:pPr>
        <w:spacing w:after="0" w:line="240" w:lineRule="auto"/>
        <w:jc w:val="center"/>
        <w:rPr>
          <w:rFonts w:ascii="Times New Roman" w:eastAsia="Times New Roman" w:hAnsi="Times New Roman" w:cs="Times New Roman"/>
          <w:sz w:val="28"/>
          <w:szCs w:val="28"/>
          <w:lang w:eastAsia="ru-RU"/>
        </w:rPr>
      </w:pPr>
      <w:r w:rsidRPr="00A1716B">
        <w:rPr>
          <w:rFonts w:ascii="Times New Roman" w:hAnsi="Times New Roman" w:cs="Times New Roman"/>
          <w:sz w:val="28"/>
          <w:szCs w:val="28"/>
        </w:rPr>
        <w:t>Статья 1. Общие положения</w:t>
      </w:r>
    </w:p>
    <w:p w14:paraId="4360D323" w14:textId="77777777" w:rsidR="00AB032A" w:rsidRPr="00A1716B" w:rsidRDefault="00AB032A" w:rsidP="00A1716B">
      <w:pPr>
        <w:pStyle w:val="formattext"/>
        <w:spacing w:before="0" w:beforeAutospacing="0" w:after="0" w:afterAutospacing="0"/>
        <w:jc w:val="center"/>
        <w:rPr>
          <w:sz w:val="28"/>
          <w:szCs w:val="28"/>
        </w:rPr>
      </w:pPr>
    </w:p>
    <w:p w14:paraId="7490C133" w14:textId="57F1EAC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1. Положение о муниципальном жилищном контроле на территории сельского поселения </w:t>
      </w:r>
      <w:r w:rsidR="00A1716B" w:rsidRPr="00A1716B">
        <w:rPr>
          <w:sz w:val="28"/>
          <w:szCs w:val="28"/>
        </w:rPr>
        <w:t>Селиярово</w:t>
      </w:r>
      <w:r w:rsidRPr="00A1716B">
        <w:rPr>
          <w:sz w:val="28"/>
          <w:szCs w:val="28"/>
        </w:rPr>
        <w:t xml:space="preserve"> (далее - Положение) устанавливает порядок организации и осуществления муниципального жилищного контроля на территории сельского поселения </w:t>
      </w:r>
      <w:r w:rsidR="00A1716B" w:rsidRPr="00A1716B">
        <w:rPr>
          <w:sz w:val="28"/>
          <w:szCs w:val="28"/>
        </w:rPr>
        <w:t>Селиярово</w:t>
      </w:r>
      <w:r w:rsidRPr="00A1716B">
        <w:rPr>
          <w:sz w:val="28"/>
          <w:szCs w:val="28"/>
        </w:rPr>
        <w:t xml:space="preserve"> (далее - муниципальный жилищный контроль, муниципальный контроль).</w:t>
      </w:r>
    </w:p>
    <w:p w14:paraId="7050B969" w14:textId="0D3A2F9A"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2. В случае передачи органами местного самоуправления сельского поселения </w:t>
      </w:r>
      <w:r w:rsidR="00A1716B" w:rsidRPr="00A1716B">
        <w:rPr>
          <w:sz w:val="28"/>
          <w:szCs w:val="28"/>
        </w:rPr>
        <w:t>Селиярово</w:t>
      </w:r>
      <w:r w:rsidRPr="00A1716B">
        <w:rPr>
          <w:sz w:val="28"/>
          <w:szCs w:val="28"/>
        </w:rPr>
        <w:t xml:space="preserve"> полномочий по осуществлению функции муниципального жилищного контроля в границах поселения органам местного самоуправления муниципального образования Ханты-Мансийский район действие </w:t>
      </w:r>
      <w:hyperlink r:id="rId4" w:history="1">
        <w:r w:rsidRPr="00A1716B">
          <w:rPr>
            <w:rStyle w:val="a5"/>
            <w:color w:val="auto"/>
            <w:sz w:val="28"/>
            <w:szCs w:val="28"/>
            <w:u w:val="none"/>
          </w:rPr>
          <w:t>настоящего Положения</w:t>
        </w:r>
      </w:hyperlink>
      <w:r w:rsidRPr="00A1716B">
        <w:rPr>
          <w:sz w:val="28"/>
          <w:szCs w:val="28"/>
        </w:rPr>
        <w:t xml:space="preserve"> приостанавливается на период передачи таких полномочий.</w:t>
      </w:r>
    </w:p>
    <w:p w14:paraId="63E5E2F5" w14:textId="0E50005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3. К отношениям, связанным с осуществлением муниципального контроля, организацией и проведением профилактических мероприятий и контрольных мероприятий в отношении объектов контроля применяются положения </w:t>
      </w:r>
      <w:hyperlink r:id="rId5" w:history="1">
        <w:r w:rsidRPr="00A1716B">
          <w:rPr>
            <w:rStyle w:val="a5"/>
            <w:color w:val="auto"/>
            <w:sz w:val="28"/>
            <w:szCs w:val="28"/>
            <w:u w:val="none"/>
          </w:rPr>
          <w:t>Фед</w:t>
        </w:r>
        <w:r w:rsidR="00A1716B">
          <w:rPr>
            <w:rStyle w:val="a5"/>
            <w:color w:val="auto"/>
            <w:sz w:val="28"/>
            <w:szCs w:val="28"/>
            <w:u w:val="none"/>
          </w:rPr>
          <w:t>ерального закона от 31.07.2020 №</w:t>
        </w:r>
        <w:r w:rsidRPr="00A1716B">
          <w:rPr>
            <w:rStyle w:val="a5"/>
            <w:color w:val="auto"/>
            <w:sz w:val="28"/>
            <w:szCs w:val="28"/>
            <w:u w:val="none"/>
          </w:rPr>
          <w:t xml:space="preserve"> 248-ФЗ "О государственном контроле (надзоре) и муниципальном контроле в Российской Федерации"</w:t>
        </w:r>
      </w:hyperlink>
      <w:r w:rsidRPr="00A1716B">
        <w:rPr>
          <w:sz w:val="28"/>
          <w:szCs w:val="28"/>
        </w:rPr>
        <w:t xml:space="preserve"> (далее-</w:t>
      </w:r>
      <w:hyperlink r:id="rId6" w:history="1">
        <w:r w:rsidRPr="00A1716B">
          <w:rPr>
            <w:rStyle w:val="a5"/>
            <w:color w:val="auto"/>
            <w:sz w:val="28"/>
            <w:szCs w:val="28"/>
            <w:u w:val="none"/>
          </w:rPr>
          <w:t>Федеральный закон "О государственном контроле (надзоре) и муниципальном контроле в Российской Федерации"</w:t>
        </w:r>
      </w:hyperlink>
      <w:r w:rsidR="00A1716B">
        <w:rPr>
          <w:sz w:val="28"/>
          <w:szCs w:val="28"/>
        </w:rPr>
        <w:t>, Закон №</w:t>
      </w:r>
      <w:r w:rsidRPr="00A1716B">
        <w:rPr>
          <w:sz w:val="28"/>
          <w:szCs w:val="28"/>
        </w:rPr>
        <w:t xml:space="preserve"> 248-ФЗ).</w:t>
      </w:r>
    </w:p>
    <w:p w14:paraId="0540CDE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Муниципальный контроль осуществляется посредством профилактики нарушений обязательных требований, оценки соблюдения гражданами и организациями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w:t>
      </w:r>
    </w:p>
    <w:p w14:paraId="2228359E"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Предметом муниципального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7B9DBD4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6D73F0B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требований к формированию фондов капитального ремонта;</w:t>
      </w:r>
    </w:p>
    <w:p w14:paraId="13E669BC"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09730F4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1E1D5F8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67E56307"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6614DFD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49DCA60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0D95F3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9) требований к порядку размещения </w:t>
      </w:r>
      <w:proofErr w:type="spellStart"/>
      <w:r w:rsidRPr="00A1716B">
        <w:rPr>
          <w:sz w:val="28"/>
          <w:szCs w:val="28"/>
        </w:rPr>
        <w:t>ресурсоснабжающими</w:t>
      </w:r>
      <w:proofErr w:type="spellEnd"/>
      <w:r w:rsidRPr="00A1716B">
        <w:rPr>
          <w:sz w:val="28"/>
          <w:szCs w:val="28"/>
        </w:rPr>
        <w:t xml:space="preserve"> организациями, лицами, осуществляющими деятельность по управлению многоквартирными домами, информации в системе;</w:t>
      </w:r>
    </w:p>
    <w:p w14:paraId="1E267535"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10) требований к обеспечению доступности для инвалидов помещений в многоквартирных домах;</w:t>
      </w:r>
    </w:p>
    <w:p w14:paraId="446B3CE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11) требований к предоставлению жилых помещений в наемных домах социального использования.</w:t>
      </w:r>
    </w:p>
    <w:p w14:paraId="610B80A4" w14:textId="2FC42068"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6. Органом местного самоуправления, уполномоченным на осуществление муниципального контроля на территории сельского поселения </w:t>
      </w:r>
      <w:r w:rsidR="00A1716B">
        <w:rPr>
          <w:sz w:val="28"/>
          <w:szCs w:val="28"/>
        </w:rPr>
        <w:t>Селиярово</w:t>
      </w:r>
      <w:r w:rsidRPr="00A1716B">
        <w:rPr>
          <w:sz w:val="28"/>
          <w:szCs w:val="28"/>
        </w:rPr>
        <w:t xml:space="preserve">, является администрация сельского поселения </w:t>
      </w:r>
      <w:r w:rsidR="00A1716B">
        <w:rPr>
          <w:sz w:val="28"/>
          <w:szCs w:val="28"/>
        </w:rPr>
        <w:t>Селиярово</w:t>
      </w:r>
      <w:r w:rsidRPr="00A1716B">
        <w:rPr>
          <w:sz w:val="28"/>
          <w:szCs w:val="28"/>
        </w:rPr>
        <w:t xml:space="preserve"> (далее - орган муниципального контроля).</w:t>
      </w:r>
    </w:p>
    <w:p w14:paraId="11530BE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От имени органа муниципального контроля муниципальный контроль вправе осуществлять следующие должностные лица:</w:t>
      </w:r>
    </w:p>
    <w:p w14:paraId="39FCDEE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руководитель (либо лицо, исполняющее его обязанности на период отсутствия) органа муниципального контроля;</w:t>
      </w:r>
    </w:p>
    <w:p w14:paraId="35004E63" w14:textId="24C5A041"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2) должностное лицо органа муниципального контроля, в должностные обязанности которого в соответствии с Положением о муниципальном жилищном контроле, должностной инструкцией входит осуществление полномочий по муниципальному жилищному контролю, в том числе проведение профилактических мероприятий и контрольных мероприятий (далее - инспектор).</w:t>
      </w:r>
    </w:p>
    <w:p w14:paraId="67CBF937"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Принятие решений о проведении контрольных мероприятий осуществляет руководитель органа муниципального контроля либо лицо, исполняющее его обязанности на период отсутствия.</w:t>
      </w:r>
    </w:p>
    <w:p w14:paraId="1724973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7. Под контролируемыми лицами при осуществлении муниципального контроля понимаются граждане и организации, органы государственной власти и органы местного самоуправления, указанные в </w:t>
      </w:r>
      <w:hyperlink r:id="rId7" w:history="1">
        <w:r w:rsidRPr="00A1716B">
          <w:rPr>
            <w:rStyle w:val="a5"/>
            <w:color w:val="auto"/>
            <w:sz w:val="28"/>
            <w:szCs w:val="28"/>
            <w:u w:val="none"/>
          </w:rPr>
          <w:t>статье 31</w:t>
        </w:r>
      </w:hyperlink>
      <w:r w:rsidRPr="00A1716B">
        <w:rPr>
          <w:sz w:val="28"/>
          <w:szCs w:val="28"/>
        </w:rPr>
        <w:t xml:space="preserve"> </w:t>
      </w:r>
      <w:hyperlink r:id="rId8" w:history="1">
        <w:r w:rsidRPr="00A1716B">
          <w:rPr>
            <w:rStyle w:val="a5"/>
            <w:color w:val="auto"/>
            <w:sz w:val="28"/>
            <w:szCs w:val="28"/>
            <w:u w:val="none"/>
          </w:rPr>
          <w:t>Федерального закона "О государственном контроле (надзоре) и муниципальном контроле в Российской Федерации"</w:t>
        </w:r>
      </w:hyperlink>
      <w:r w:rsidRPr="00A1716B">
        <w:rPr>
          <w:sz w:val="28"/>
          <w:szCs w:val="28"/>
        </w:rPr>
        <w:t>,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14:paraId="71CAB3F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8. Объектами муниципального контроля являются:</w:t>
      </w:r>
    </w:p>
    <w:p w14:paraId="0867A69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0B6D97E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результаты деятельности контролируемых лиц, в том числе работы и услуги, к которым предъявляются обязательные требования;</w:t>
      </w:r>
    </w:p>
    <w:p w14:paraId="0668B47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здания, помещения, сооружения, территории, включая земельные участки, предметы и другие объекты, которыми контролируемые лицами владеют и (или) пользуются.</w:t>
      </w:r>
    </w:p>
    <w:p w14:paraId="79DEDF69"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9. Орган муниципального контроля в рамках муниципального контроля обеспечивает учет объектов контроля посредством ведения журнала учета объектов контроля.</w:t>
      </w:r>
    </w:p>
    <w:p w14:paraId="762DBE3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10. При сборе, обработке, анализе и учете сведений об объектах контроля для целей их учета орган муниципального контроля использует информацию, предоставляемую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53E76CF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11.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704B4A77" w14:textId="121BF3E6" w:rsidR="00AB032A" w:rsidRPr="00A1716B" w:rsidRDefault="00AB032A" w:rsidP="00A1716B">
      <w:pPr>
        <w:pStyle w:val="formattext"/>
        <w:spacing w:before="0" w:beforeAutospacing="0" w:after="0" w:afterAutospacing="0"/>
        <w:ind w:firstLine="709"/>
        <w:jc w:val="center"/>
        <w:rPr>
          <w:sz w:val="28"/>
          <w:szCs w:val="28"/>
        </w:rPr>
      </w:pPr>
      <w:bookmarkStart w:id="1" w:name="P002A"/>
      <w:bookmarkEnd w:id="1"/>
    </w:p>
    <w:p w14:paraId="1374AD2C" w14:textId="55688848" w:rsidR="00AB032A" w:rsidRPr="00A1716B" w:rsidRDefault="00AB032A" w:rsidP="00A1716B">
      <w:pPr>
        <w:pStyle w:val="headertext"/>
        <w:spacing w:before="0" w:beforeAutospacing="0" w:after="0" w:afterAutospacing="0"/>
        <w:ind w:firstLine="709"/>
        <w:jc w:val="center"/>
        <w:rPr>
          <w:sz w:val="28"/>
          <w:szCs w:val="28"/>
        </w:rPr>
      </w:pPr>
      <w:r w:rsidRPr="00A1716B">
        <w:rPr>
          <w:sz w:val="28"/>
          <w:szCs w:val="28"/>
        </w:rPr>
        <w:t>Статья 2. Управление рисками причинения вреда (ущерба) охраняемым законом ценностям при осуществлении муниципального контроля</w:t>
      </w:r>
    </w:p>
    <w:p w14:paraId="7E2420DC" w14:textId="77777777" w:rsidR="00AB032A" w:rsidRPr="00A1716B" w:rsidRDefault="00AB032A" w:rsidP="00A1716B">
      <w:pPr>
        <w:pStyle w:val="formattext"/>
        <w:spacing w:before="0" w:beforeAutospacing="0" w:after="0" w:afterAutospacing="0"/>
        <w:ind w:firstLine="709"/>
        <w:jc w:val="both"/>
        <w:rPr>
          <w:sz w:val="28"/>
          <w:szCs w:val="28"/>
        </w:rPr>
      </w:pPr>
    </w:p>
    <w:p w14:paraId="4B0D9ABF"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63F670E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В соответствии с оценкой риска причинения вреда (ущерба) и для целей управления рисками причинения вреда (ущерба) охраняемым законном ценностям при осуществлении муниципального контроля деятельность, действия (бездействия) контролируемых лиц, результаты их деятельности и (или) используемые ими производственные объекты подлежат отнесению к следующим категориям риска:</w:t>
      </w:r>
    </w:p>
    <w:p w14:paraId="0056D7E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высокого;</w:t>
      </w:r>
    </w:p>
    <w:p w14:paraId="1EA5FF1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среднего;</w:t>
      </w:r>
    </w:p>
    <w:p w14:paraId="61387325"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низкого.</w:t>
      </w:r>
    </w:p>
    <w:p w14:paraId="4DA62D7B" w14:textId="669777C2"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3. Отнесение объектов муниципального контроля к определенной категории риска осуществляется на основании сопоставления их характеристик с критериями отнесения объектов муниципального контроля к категориям риска в соответствии с </w:t>
      </w:r>
      <w:hyperlink r:id="rId9" w:history="1">
        <w:r w:rsidR="00A1716B">
          <w:rPr>
            <w:rStyle w:val="a5"/>
            <w:color w:val="auto"/>
            <w:sz w:val="28"/>
            <w:szCs w:val="28"/>
            <w:u w:val="none"/>
          </w:rPr>
          <w:t>приложением №</w:t>
        </w:r>
        <w:r w:rsidRPr="00A1716B">
          <w:rPr>
            <w:rStyle w:val="a5"/>
            <w:color w:val="auto"/>
            <w:sz w:val="28"/>
            <w:szCs w:val="28"/>
            <w:u w:val="none"/>
          </w:rPr>
          <w:t xml:space="preserve"> 1</w:t>
        </w:r>
      </w:hyperlink>
      <w:r w:rsidRPr="00A1716B">
        <w:rPr>
          <w:sz w:val="28"/>
          <w:szCs w:val="28"/>
        </w:rPr>
        <w:t xml:space="preserve"> к настоящему Положению.</w:t>
      </w:r>
    </w:p>
    <w:p w14:paraId="7B2B95C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В целях оценки риска причинения вреда (ущерба) при принятии решения о проведении и выборе вида внепланового контрольного мероприятия контрольным органом установлены индикаторы риска нарушения обязательных требований.</w:t>
      </w:r>
    </w:p>
    <w:p w14:paraId="521D17A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Перечень индикаторов риска нарушения обязательных требований законодательства установлен </w:t>
      </w:r>
      <w:hyperlink r:id="rId10" w:history="1">
        <w:r w:rsidRPr="00A1716B">
          <w:rPr>
            <w:rStyle w:val="a5"/>
            <w:color w:val="auto"/>
            <w:sz w:val="28"/>
            <w:szCs w:val="28"/>
            <w:u w:val="none"/>
          </w:rPr>
          <w:t>Приложением 2</w:t>
        </w:r>
      </w:hyperlink>
      <w:r w:rsidRPr="00A1716B">
        <w:rPr>
          <w:sz w:val="28"/>
          <w:szCs w:val="28"/>
        </w:rPr>
        <w:t xml:space="preserve"> к настоящему Положению.</w:t>
      </w:r>
    </w:p>
    <w:p w14:paraId="41215C5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органом муниципального контроля без взаимодействия с контролируемыми лицами.</w:t>
      </w:r>
    </w:p>
    <w:p w14:paraId="37DFC34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6. Отнесение объектов контроля к определенной категории риска, в том числе изменение ранее присвоенной объекту контроля категории риска, осуществляется соответствующим решением руководителя (либо лица, исполняющего его обязанности на период отсутствия) органа муниципального контроля.</w:t>
      </w:r>
    </w:p>
    <w:p w14:paraId="1E526C0F"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7. Контролируемое лицо вправе подать в орган муниципального контроля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5B082DF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8. По запросу контролируемого лица орган муниципального контроля в установленном порядке предоставляет информацию о присвоенной категории риска, а также сведения, на основании которых принято решение об отнесении к категории риска.</w:t>
      </w:r>
    </w:p>
    <w:p w14:paraId="63D7AD7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9. Орган муниципального контроля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14:paraId="6425FD6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10. Орган муниципального контроля ведет перечень объектов муниципального контроля, которым присвоены категории риска (далее - перечень).</w:t>
      </w:r>
    </w:p>
    <w:p w14:paraId="20763B9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11. Перечень содержит следующую информацию:</w:t>
      </w:r>
    </w:p>
    <w:p w14:paraId="72D9096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полное наименование юридического лица, фамилия, имя и отчество (при наличии) индивидуального предпринимателя, деятельности и (или) объектам которых присвоена категория риска;</w:t>
      </w:r>
    </w:p>
    <w:p w14:paraId="0B4A0CA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основной государственный регистрационный номер;</w:t>
      </w:r>
    </w:p>
    <w:p w14:paraId="32D36B75"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идентификационный номер налогоплательщика;</w:t>
      </w:r>
    </w:p>
    <w:p w14:paraId="73CE41B7"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наименование объекта муниципального контроля (при наличии);</w:t>
      </w:r>
    </w:p>
    <w:p w14:paraId="4ABBFDFE"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место нахождения объекта муниципального контроля;</w:t>
      </w:r>
    </w:p>
    <w:p w14:paraId="290BE47F"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6) дата и номер решения о присвоении объекту муниципального контроля категории риска, указание на категорию риска, а также сведения, на основании которых было принято решение об отнесении объекта муниципального контроля к категории риска.</w:t>
      </w:r>
    </w:p>
    <w:p w14:paraId="4849B334" w14:textId="5C7650D6"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12. Перечень объектов контроля с указанием категории риска, перечень критериев и индикаторов риска нарушения обязательных требований, порядок отнесения объектов контроля к категориям риска размещается и поддерживается в актуальном состоянии на официальном сайте Ханты-Мансийского района в разделе для сельских поселений подразделе </w:t>
      </w:r>
      <w:r w:rsidR="00A1716B">
        <w:rPr>
          <w:sz w:val="28"/>
          <w:szCs w:val="28"/>
        </w:rPr>
        <w:t>Селиярово</w:t>
      </w:r>
      <w:r w:rsidRPr="00A1716B">
        <w:rPr>
          <w:sz w:val="28"/>
          <w:szCs w:val="28"/>
        </w:rPr>
        <w:t xml:space="preserve"> (далее - официальный сайт) органом муниципального контроля.</w:t>
      </w:r>
    </w:p>
    <w:p w14:paraId="4E6CAE47"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13. В случае если объект контроля не отнесен органом муниципального контроля к определенной категории риска, он считается отнесенным к категории низкого риска.</w:t>
      </w:r>
    </w:p>
    <w:p w14:paraId="3A66B236" w14:textId="42080792" w:rsidR="00AB032A" w:rsidRPr="00A1716B" w:rsidRDefault="00AB032A" w:rsidP="00A1716B">
      <w:pPr>
        <w:pStyle w:val="formattext"/>
        <w:spacing w:before="0" w:beforeAutospacing="0" w:after="0" w:afterAutospacing="0"/>
        <w:ind w:firstLine="709"/>
        <w:jc w:val="both"/>
        <w:rPr>
          <w:sz w:val="28"/>
          <w:szCs w:val="28"/>
        </w:rPr>
      </w:pPr>
      <w:bookmarkStart w:id="2" w:name="P0043"/>
      <w:bookmarkEnd w:id="2"/>
    </w:p>
    <w:p w14:paraId="10CF81FC" w14:textId="4917401C" w:rsidR="00AB032A" w:rsidRPr="00A1716B" w:rsidRDefault="00AB032A" w:rsidP="00A1716B">
      <w:pPr>
        <w:pStyle w:val="headertext"/>
        <w:spacing w:before="0" w:beforeAutospacing="0" w:after="0" w:afterAutospacing="0"/>
        <w:ind w:firstLine="709"/>
        <w:jc w:val="center"/>
        <w:rPr>
          <w:sz w:val="28"/>
          <w:szCs w:val="28"/>
        </w:rPr>
      </w:pPr>
      <w:r w:rsidRPr="00A1716B">
        <w:rPr>
          <w:sz w:val="28"/>
          <w:szCs w:val="28"/>
        </w:rPr>
        <w:t>Статья 3. Профилактика рисков причинения вреда (ущерба) охраняемым законом ценностям при осуществлении муниципального контроля</w:t>
      </w:r>
    </w:p>
    <w:p w14:paraId="03BA5527" w14:textId="77777777" w:rsidR="00AB032A" w:rsidRPr="00A1716B" w:rsidRDefault="00AB032A" w:rsidP="00A1716B">
      <w:pPr>
        <w:pStyle w:val="formattext"/>
        <w:spacing w:before="0" w:beforeAutospacing="0" w:after="0" w:afterAutospacing="0"/>
        <w:ind w:firstLine="709"/>
        <w:jc w:val="both"/>
        <w:rPr>
          <w:sz w:val="28"/>
          <w:szCs w:val="28"/>
        </w:rPr>
      </w:pPr>
    </w:p>
    <w:p w14:paraId="1E6159E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Профилактические мероприятия проводятся органом муниципального контроля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повышения информированности о способах их соблюдения.</w:t>
      </w:r>
    </w:p>
    <w:p w14:paraId="17C327F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2. Орган муниципального контроля при проведении профилактических мероприятий осуществляет взаимодействие с </w:t>
      </w:r>
      <w:r w:rsidRPr="00A1716B">
        <w:rPr>
          <w:sz w:val="28"/>
          <w:szCs w:val="28"/>
        </w:rPr>
        <w:lastRenderedPageBreak/>
        <w:t xml:space="preserve">гражданами, организациями только в случаях, установленных </w:t>
      </w:r>
      <w:hyperlink r:id="rId11" w:history="1">
        <w:r w:rsidRPr="00A1716B">
          <w:rPr>
            <w:rStyle w:val="a5"/>
            <w:color w:val="auto"/>
            <w:sz w:val="28"/>
            <w:szCs w:val="28"/>
            <w:u w:val="none"/>
          </w:rPr>
          <w:t>Федеральным законом "О государственном контроле (надзоре) и муниципальном контроле в Российской Федерации"</w:t>
        </w:r>
      </w:hyperlink>
      <w:r w:rsidRPr="00A1716B">
        <w:rPr>
          <w:sz w:val="28"/>
          <w:szCs w:val="28"/>
        </w:rPr>
        <w:t>.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34E042C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(либо лицу, исполняющему его обязанности на период отсутствия) органа муниципального контроля для принятия решения о проведении контрольных мероприятий.</w:t>
      </w:r>
    </w:p>
    <w:p w14:paraId="1A6DF02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При осуществлении муниципального контроля могут проводиться следующие виды профилактических мероприятий:</w:t>
      </w:r>
    </w:p>
    <w:p w14:paraId="06A21229"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информирование;</w:t>
      </w:r>
    </w:p>
    <w:p w14:paraId="129F5F27"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консультирование.</w:t>
      </w:r>
    </w:p>
    <w:p w14:paraId="07120DC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Орган муниципального контроля осуществляет информирование контролируемых лиц и иных заинтересованных лиц по вопросам соблюдения обязательных требований.</w:t>
      </w:r>
    </w:p>
    <w:p w14:paraId="5AA6232A" w14:textId="18B84162"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6. Информирование осуществляется посредством размещения соответствующих сведений, предусмотре</w:t>
      </w:r>
      <w:r w:rsidR="00A1716B">
        <w:rPr>
          <w:sz w:val="28"/>
          <w:szCs w:val="28"/>
        </w:rPr>
        <w:t>нных частью 3 статьи 46 Закона №</w:t>
      </w:r>
      <w:r w:rsidRPr="00A1716B">
        <w:rPr>
          <w:sz w:val="28"/>
          <w:szCs w:val="28"/>
        </w:rPr>
        <w:t xml:space="preserve"> 248-ФЗ,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29FE6B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Размещенные сведения поддерживаются в актуальном состоянии и обновляются при их изменениях.</w:t>
      </w:r>
    </w:p>
    <w:p w14:paraId="3B63AA6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7. Должностное лицо органа муниципального контроля осуществляет консультирование (дает разъяснения) по обращениям контролируемых лиц и их представителей по вопросам, связанным с организацией и осуществлением муниципального контроля.</w:t>
      </w:r>
    </w:p>
    <w:p w14:paraId="798C8DF9"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8. Консультирование осуществляется без взимания платы.</w:t>
      </w:r>
    </w:p>
    <w:p w14:paraId="202F8CE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9. Консультирование может осуществляться должностным лицом органа муниципального контроля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5B3C84A7" w14:textId="5ADA4506"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10.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настоящим Положением. Контролируемое лицо вправе направить запрос о предоставлении письменного ответа в сроки, установленные </w:t>
      </w:r>
      <w:hyperlink r:id="rId12" w:history="1">
        <w:r w:rsidRPr="00A1716B">
          <w:rPr>
            <w:rStyle w:val="a5"/>
            <w:color w:val="auto"/>
            <w:sz w:val="28"/>
            <w:szCs w:val="28"/>
            <w:u w:val="none"/>
          </w:rPr>
          <w:t>Фед</w:t>
        </w:r>
        <w:r w:rsidR="00A1716B">
          <w:rPr>
            <w:rStyle w:val="a5"/>
            <w:color w:val="auto"/>
            <w:sz w:val="28"/>
            <w:szCs w:val="28"/>
            <w:u w:val="none"/>
          </w:rPr>
          <w:t>еральным законом от 02.05.2006 №</w:t>
        </w:r>
        <w:r w:rsidRPr="00A1716B">
          <w:rPr>
            <w:rStyle w:val="a5"/>
            <w:color w:val="auto"/>
            <w:sz w:val="28"/>
            <w:szCs w:val="28"/>
            <w:u w:val="none"/>
          </w:rPr>
          <w:t xml:space="preserve"> 59-ФЗ "О порядке рассмотрения обращений граждан Российской Федерации"</w:t>
        </w:r>
      </w:hyperlink>
      <w:r w:rsidRPr="00A1716B">
        <w:rPr>
          <w:sz w:val="28"/>
          <w:szCs w:val="28"/>
        </w:rPr>
        <w:t>.</w:t>
      </w:r>
    </w:p>
    <w:p w14:paraId="3BB9F09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11. При осуществлении консультирования должностное лицо органа муниципального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14:paraId="6750406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12.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контроля, иных участников контрольного мероприятия, а также результаты проведенных в рамках контрольного мероприятия экспертизы, испытаний.</w:t>
      </w:r>
    </w:p>
    <w:p w14:paraId="0CC37DF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13. Информация, ставшая известной должностному лицу органа муниципального контроля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14:paraId="42C36E2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14. Органы муниципального контроля осуществляют учет консультирований, который проводится посредством внесения соответствующей записи в журнал консультирования.</w:t>
      </w:r>
    </w:p>
    <w:p w14:paraId="5E66963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15. В случае если в течение календарного года поступило 5 и более однотипных (по одним и тем же вопросам) обращений контролируемых лиц и их представителей, консультирование осуществляется посредством размещения на официальном сайте письменного разъяснения, подписанного уполномоченным должностным лицом органа муниципального контроля, без указания в таком разъяснении сведений, отнесенных к категории ограниченного доступа.</w:t>
      </w:r>
    </w:p>
    <w:p w14:paraId="209D2B4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16. Время консультирования не должно превышать 15 минут.</w:t>
      </w:r>
    </w:p>
    <w:p w14:paraId="4891E2D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17. Личный прием граждан проводится руководителем органа муниципального контроля (либо лицом, исполняющим его обязанности на период отсутствия).</w:t>
      </w:r>
    </w:p>
    <w:p w14:paraId="1FB9083C"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18. Информация о месте приема, а также об установленных для приема днях и часах размещается на официальном сайте.</w:t>
      </w:r>
    </w:p>
    <w:p w14:paraId="187DB85F"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19. Консультирование осуществляется по следующим вопросам:</w:t>
      </w:r>
    </w:p>
    <w:p w14:paraId="2A16CE6F"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организация и осуществление муниципального контроля;</w:t>
      </w:r>
    </w:p>
    <w:p w14:paraId="47FA3B7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порядок осуществления профилактических, контрольных мероприятий, установленных настоящим Положением.</w:t>
      </w:r>
    </w:p>
    <w:p w14:paraId="65C7EE1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20. Консультирование в письменной форме осуществляется должностным лицом органа муниципального контроля в следующих случаях:</w:t>
      </w:r>
    </w:p>
    <w:p w14:paraId="4206BCF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контролируемым лицом представлен письменный запрос о предоставлении письменного ответа по вопросам консультирования;</w:t>
      </w:r>
    </w:p>
    <w:p w14:paraId="178CB8FC"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за время консультирования представить ответ на поставленные вопросы невозможно;</w:t>
      </w:r>
    </w:p>
    <w:p w14:paraId="0CA1602F"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ответ на поставленные вопросы требует дополнительного запроса сведений от органов власти или иных лиц.</w:t>
      </w:r>
    </w:p>
    <w:p w14:paraId="25F3AD3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21. Если поставленные во время консультирования вопросы не относятся к сфере муниципального контроля, даются необходимые </w:t>
      </w:r>
      <w:r w:rsidRPr="00A1716B">
        <w:rPr>
          <w:sz w:val="28"/>
          <w:szCs w:val="28"/>
        </w:rPr>
        <w:lastRenderedPageBreak/>
        <w:t>разъяснения по обращению в соответствующие органы власти или к соответствующим должностным лицам.</w:t>
      </w:r>
    </w:p>
    <w:p w14:paraId="1049BF8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22. 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14:paraId="78463526" w14:textId="0296E93A" w:rsidR="00AB032A" w:rsidRPr="00A1716B" w:rsidRDefault="00AB032A" w:rsidP="00A1716B">
      <w:pPr>
        <w:pStyle w:val="formattext"/>
        <w:spacing w:before="0" w:beforeAutospacing="0" w:after="0" w:afterAutospacing="0"/>
        <w:ind w:firstLine="709"/>
        <w:jc w:val="both"/>
        <w:rPr>
          <w:sz w:val="28"/>
          <w:szCs w:val="28"/>
        </w:rPr>
      </w:pPr>
      <w:bookmarkStart w:id="3" w:name="P0063"/>
      <w:bookmarkEnd w:id="3"/>
    </w:p>
    <w:p w14:paraId="3871E419" w14:textId="727DF4B7" w:rsidR="00AB032A" w:rsidRPr="00A1716B" w:rsidRDefault="00AB032A" w:rsidP="00A1716B">
      <w:pPr>
        <w:pStyle w:val="headertext"/>
        <w:spacing w:before="0" w:beforeAutospacing="0" w:after="0" w:afterAutospacing="0"/>
        <w:ind w:firstLine="709"/>
        <w:jc w:val="center"/>
        <w:rPr>
          <w:sz w:val="28"/>
          <w:szCs w:val="28"/>
        </w:rPr>
      </w:pPr>
      <w:r w:rsidRPr="00A1716B">
        <w:rPr>
          <w:sz w:val="28"/>
          <w:szCs w:val="28"/>
        </w:rPr>
        <w:t>Статья 4. Порядок организации и осуществления муниципального контроля</w:t>
      </w:r>
    </w:p>
    <w:p w14:paraId="04485F23" w14:textId="77777777" w:rsidR="00AB032A" w:rsidRPr="00A1716B" w:rsidRDefault="00AB032A" w:rsidP="00A1716B">
      <w:pPr>
        <w:pStyle w:val="formattext"/>
        <w:spacing w:before="0" w:beforeAutospacing="0" w:after="0" w:afterAutospacing="0"/>
        <w:ind w:firstLine="709"/>
        <w:jc w:val="both"/>
        <w:rPr>
          <w:sz w:val="28"/>
          <w:szCs w:val="28"/>
        </w:rPr>
      </w:pPr>
    </w:p>
    <w:p w14:paraId="6776833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При осуществлении муниципального контроля взаимодействием органа муниципального контроля,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4894324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Взаимодействие с контролируемым лицом осуществляется при проведении следующих контрольных мероприятий:</w:t>
      </w:r>
    </w:p>
    <w:p w14:paraId="785A16E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инспекционный визит;</w:t>
      </w:r>
    </w:p>
    <w:p w14:paraId="332D637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рейдовый осмотр;</w:t>
      </w:r>
    </w:p>
    <w:p w14:paraId="6F4E04C7"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документарная проверка;</w:t>
      </w:r>
    </w:p>
    <w:p w14:paraId="1F1A2EBF"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выездная проверка.</w:t>
      </w:r>
    </w:p>
    <w:p w14:paraId="4A8010F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Без взаимодействия с контролируемым лицом проводятся следующие контрольные мероприятия (далее - контрольные мероприятия без взаимодействия):</w:t>
      </w:r>
    </w:p>
    <w:p w14:paraId="2E1749FE"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наблюдение за соблюдением обязательных требований (мониторинг безопасности);</w:t>
      </w:r>
    </w:p>
    <w:p w14:paraId="4E7E579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выездное обследование.</w:t>
      </w:r>
    </w:p>
    <w:p w14:paraId="5FF2E5D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Оценка соблюдения контролируемыми лицами обязательных требований органами муниципального контроля не может проводиться иными способами, кроме как посредством контрольных мероприятий, указанных в настоящем Положении.</w:t>
      </w:r>
    </w:p>
    <w:p w14:paraId="046751F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14:paraId="0AC0AF8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6. Контрольные мероприятия, за исключением контрольных мероприятий без взаимодействия, могут проводиться на плановой и внеплановой основе.</w:t>
      </w:r>
    </w:p>
    <w:p w14:paraId="1D19868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7. Плановые контрольные мероприятия осуществляются в соответствии с ежегодным планом проведения плановых контрольных мероприятий, формируемым органом муниципального контроля и подлежащим согласованию с органом прокуратуры.</w:t>
      </w:r>
    </w:p>
    <w:p w14:paraId="774A0E3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 xml:space="preserve">8. Порядок формирования ежегодного плана проведения плановых контрольных мероприятий, его согласования с органами прокуратуры, включения в него и исключения из него контрольных мероприятий в течение года разрабатывается в соответствии с Правилами формирования плана проведения плановых контрольных мероприятий на очередной календарный год, его согласования с органами прокуратуры, включения в него и исключения из него контрольных мероприятий в течение года, утвержденными </w:t>
      </w:r>
      <w:hyperlink r:id="rId13" w:history="1">
        <w:r w:rsidRPr="00A1716B">
          <w:rPr>
            <w:rStyle w:val="a5"/>
            <w:color w:val="auto"/>
            <w:sz w:val="28"/>
            <w:szCs w:val="28"/>
            <w:u w:val="none"/>
          </w:rPr>
          <w:t>постановлением Правительства Российской Федерации от 31.12.2020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hyperlink>
      <w:r w:rsidRPr="00A1716B">
        <w:rPr>
          <w:sz w:val="28"/>
          <w:szCs w:val="28"/>
        </w:rPr>
        <w:t>, с учетом особенностей, установленных настоящим Положением.</w:t>
      </w:r>
    </w:p>
    <w:p w14:paraId="6F10C19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9. Проведение плановых контрольных мероприятий в зависимости от присвоенной категории риска осуществляется со следующей периодичностью:</w:t>
      </w:r>
    </w:p>
    <w:p w14:paraId="70DF240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для объектов контроля, отнесенных к категориям высокого риска, - 1 контрольное мероприятие в 3 года;</w:t>
      </w:r>
    </w:p>
    <w:p w14:paraId="3B752117"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для объектов контроля, отнесенных к категориям среднего риска, - 1 контрольное мероприятие в 4 года.</w:t>
      </w:r>
    </w:p>
    <w:p w14:paraId="17834A65" w14:textId="77777777" w:rsidR="00AB032A" w:rsidRDefault="00AB032A" w:rsidP="00A1716B">
      <w:pPr>
        <w:pStyle w:val="formattext"/>
        <w:spacing w:before="0" w:beforeAutospacing="0" w:after="0" w:afterAutospacing="0"/>
        <w:ind w:firstLine="709"/>
        <w:jc w:val="both"/>
        <w:rPr>
          <w:sz w:val="28"/>
          <w:szCs w:val="28"/>
        </w:rPr>
      </w:pPr>
      <w:r w:rsidRPr="00A1716B">
        <w:rPr>
          <w:sz w:val="28"/>
          <w:szCs w:val="28"/>
        </w:rPr>
        <w:t>10. Плановые контрольные мероприятия в отношении объектов контроля, отнесенных к категории низкого риска, не проводятся.</w:t>
      </w:r>
    </w:p>
    <w:p w14:paraId="7938616D" w14:textId="510F57DA" w:rsidR="002B3D8D" w:rsidRPr="00A1716B" w:rsidRDefault="002B3D8D" w:rsidP="00A1716B">
      <w:pPr>
        <w:pStyle w:val="formattext"/>
        <w:spacing w:before="0" w:beforeAutospacing="0" w:after="0" w:afterAutospacing="0"/>
        <w:ind w:firstLine="709"/>
        <w:jc w:val="both"/>
        <w:rPr>
          <w:sz w:val="28"/>
          <w:szCs w:val="28"/>
        </w:rPr>
      </w:pPr>
      <w:r>
        <w:rPr>
          <w:sz w:val="28"/>
          <w:szCs w:val="28"/>
        </w:rPr>
        <w:t xml:space="preserve">10.1. </w:t>
      </w:r>
      <w:r w:rsidRPr="00291078">
        <w:rPr>
          <w:sz w:val="28"/>
          <w:szCs w:val="28"/>
        </w:rPr>
        <w:t>При осуществлении муниципального контроля в отношении жилых помещений, используемых гражданами, плановые контрольные мероприятия не проводятся.</w:t>
      </w:r>
    </w:p>
    <w:p w14:paraId="22C9D2C5"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11. Основанием для проведения контрольных мероприятий, за исключением контрольных мероприятий без взаимодействия, может быть:</w:t>
      </w:r>
    </w:p>
    <w:p w14:paraId="33A78D6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наличие у органа муниципального контроля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3DE7BCD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наступление сроков проведения контрольных мероприятий, включенных в план проведения контрольных мероприятий;</w:t>
      </w:r>
    </w:p>
    <w:p w14:paraId="7E43A46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04079EC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3363D0C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5) истечение срока исполнения решения органа муниципального контроля об устранении выявленного нарушения обязательных требований - в случаях, установленных частью 1 </w:t>
      </w:r>
      <w:hyperlink r:id="rId14" w:history="1">
        <w:r w:rsidRPr="00A1716B">
          <w:rPr>
            <w:rStyle w:val="a5"/>
            <w:color w:val="auto"/>
            <w:sz w:val="28"/>
            <w:szCs w:val="28"/>
            <w:u w:val="none"/>
          </w:rPr>
          <w:t>статьи 95</w:t>
        </w:r>
      </w:hyperlink>
      <w:r w:rsidRPr="00A1716B">
        <w:rPr>
          <w:sz w:val="28"/>
          <w:szCs w:val="28"/>
        </w:rPr>
        <w:t xml:space="preserve"> </w:t>
      </w:r>
      <w:hyperlink r:id="rId15" w:history="1">
        <w:r w:rsidRPr="00A1716B">
          <w:rPr>
            <w:rStyle w:val="a5"/>
            <w:color w:val="auto"/>
            <w:sz w:val="28"/>
            <w:szCs w:val="28"/>
            <w:u w:val="none"/>
          </w:rPr>
          <w:t xml:space="preserve">Федерального закона "О </w:t>
        </w:r>
        <w:r w:rsidRPr="00A1716B">
          <w:rPr>
            <w:rStyle w:val="a5"/>
            <w:color w:val="auto"/>
            <w:sz w:val="28"/>
            <w:szCs w:val="28"/>
            <w:u w:val="none"/>
          </w:rPr>
          <w:lastRenderedPageBreak/>
          <w:t>государственном контроле (надзоре) и муниципальном контроле в Российской Федерации"</w:t>
        </w:r>
      </w:hyperlink>
      <w:r w:rsidRPr="00A1716B">
        <w:rPr>
          <w:sz w:val="28"/>
          <w:szCs w:val="28"/>
        </w:rPr>
        <w:t>.</w:t>
      </w:r>
    </w:p>
    <w:p w14:paraId="174C2B05"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12. Сведения о причинении вреда (ущерба) или об угрозе причинения вреда (ущерба) охраняемым законом ценностям орган муниципального контроля получает:</w:t>
      </w:r>
    </w:p>
    <w:p w14:paraId="601B2D6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0DAA2A1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при проведении контрольных мероприятий, включая контрольные мероприятия без взаимодействия, специальных режимов государственного контроля (надзора), в том числе в отношении иных контролируемых лиц.</w:t>
      </w:r>
    </w:p>
    <w:p w14:paraId="541E052E"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органа муниципального контроля при необходимости:</w:t>
      </w:r>
    </w:p>
    <w:p w14:paraId="1EB9987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511AF68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126F949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обеспечивает, в том числе по решению уполномоченного должностного лица органа муниципального контроля, проведение контрольного мероприятия без взаимодействия.</w:t>
      </w:r>
    </w:p>
    <w:p w14:paraId="5DA3797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14.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органом муниципального контроля к рассмотрению:</w:t>
      </w:r>
    </w:p>
    <w:p w14:paraId="637858B8" w14:textId="0FBC23BF"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1) при подаче таких обращений (заявлений) гражданами и организациями либо их уполномоченными представителями непосредственно в орган муниципального </w:t>
      </w:r>
      <w:r w:rsidR="00A1716B" w:rsidRPr="00A1716B">
        <w:rPr>
          <w:sz w:val="28"/>
          <w:szCs w:val="28"/>
        </w:rPr>
        <w:t>контроля,</w:t>
      </w:r>
      <w:r w:rsidRPr="00A1716B">
        <w:rPr>
          <w:sz w:val="28"/>
          <w:szCs w:val="28"/>
        </w:rPr>
        <w:t xml:space="preserve">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1AF08069" w14:textId="2CE7E0C0"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2) при подаче таких обращений (заявлений) граждан и </w:t>
      </w:r>
      <w:r w:rsidR="00A1716B" w:rsidRPr="00A1716B">
        <w:rPr>
          <w:sz w:val="28"/>
          <w:szCs w:val="28"/>
        </w:rPr>
        <w:t>организаций после прохождения идентификации,</w:t>
      </w:r>
      <w:r w:rsidRPr="00A1716B">
        <w:rPr>
          <w:sz w:val="28"/>
          <w:szCs w:val="28"/>
        </w:rPr>
        <w:t xml:space="preserve">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а также в информационных системах органа муниципального контроля;</w:t>
      </w:r>
    </w:p>
    <w:p w14:paraId="177AEF6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3) при иных способах подачи таких обращений (заявлений) гражданами и организациями после принятия должностным лицом органа </w:t>
      </w:r>
      <w:r w:rsidRPr="00A1716B">
        <w:rPr>
          <w:sz w:val="28"/>
          <w:szCs w:val="28"/>
        </w:rPr>
        <w:lastRenderedPageBreak/>
        <w:t>муниципального контроля мер по установлению личности гражданина и полномочий представителя организации и их подтверждения.</w:t>
      </w:r>
    </w:p>
    <w:p w14:paraId="623ED8D2" w14:textId="723C5749"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15. При невозможности подтверждения личности гражданина, полномочий представителя организации поступившие обращения (заявления) рассматриваются органом муниципального контроля в порядке, установленном </w:t>
      </w:r>
      <w:hyperlink r:id="rId16" w:history="1">
        <w:r w:rsidRPr="00A1716B">
          <w:rPr>
            <w:rStyle w:val="a5"/>
            <w:color w:val="auto"/>
            <w:sz w:val="28"/>
            <w:szCs w:val="28"/>
            <w:u w:val="none"/>
          </w:rPr>
          <w:t>Фед</w:t>
        </w:r>
        <w:r w:rsidR="00A1716B">
          <w:rPr>
            <w:rStyle w:val="a5"/>
            <w:color w:val="auto"/>
            <w:sz w:val="28"/>
            <w:szCs w:val="28"/>
            <w:u w:val="none"/>
          </w:rPr>
          <w:t>еральным законом от 02.05.2006 №</w:t>
        </w:r>
        <w:r w:rsidRPr="00A1716B">
          <w:rPr>
            <w:rStyle w:val="a5"/>
            <w:color w:val="auto"/>
            <w:sz w:val="28"/>
            <w:szCs w:val="28"/>
            <w:u w:val="none"/>
          </w:rPr>
          <w:t xml:space="preserve"> 59-ФЗ "О порядке рассмотрения обращений граждан Российской Федерации"</w:t>
        </w:r>
      </w:hyperlink>
      <w:r w:rsidRPr="00A1716B">
        <w:rPr>
          <w:sz w:val="28"/>
          <w:szCs w:val="28"/>
        </w:rPr>
        <w:t>.</w:t>
      </w:r>
    </w:p>
    <w:p w14:paraId="2010D60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16.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органа муниципального контроля, подписанное руководителем органа муниципального контроля (далее - решение о проведении контрольного мероприятия), в котором указываются:</w:t>
      </w:r>
    </w:p>
    <w:p w14:paraId="40F03119"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дата, время и место принятия решения;</w:t>
      </w:r>
    </w:p>
    <w:p w14:paraId="5998626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кем принято решение;</w:t>
      </w:r>
    </w:p>
    <w:p w14:paraId="4603C67C"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основание проведения контрольного мероприятия;</w:t>
      </w:r>
    </w:p>
    <w:p w14:paraId="19E25E5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вид контроля;</w:t>
      </w:r>
    </w:p>
    <w:p w14:paraId="1C48DFAF"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32B9EE07"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6) объект контроля, в отношении которого проводится контрольное мероприятие;</w:t>
      </w:r>
    </w:p>
    <w:p w14:paraId="21ED57E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14:paraId="29517509"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14:paraId="35039E6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9) вид контрольного мероприятия;</w:t>
      </w:r>
    </w:p>
    <w:p w14:paraId="66DFCD59"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10) перечень контрольных действий, совершаемых в рамках контрольного мероприятия;</w:t>
      </w:r>
    </w:p>
    <w:p w14:paraId="32D5AE9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11) предмет контрольного мероприятия;</w:t>
      </w:r>
    </w:p>
    <w:p w14:paraId="4A96C55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12) проверочные листы, если их применение является обязательным;</w:t>
      </w:r>
    </w:p>
    <w:p w14:paraId="151DA48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2D3E780F"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5090B230" w14:textId="1E04132D"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17. Контрольное мероприятие может быть начато после внесения сведений в единый реестр контрольных (надзорных) мероприятий (далее - ЕРКНМ), установленных правилами его формирования и ведения, утвержденными </w:t>
      </w:r>
      <w:hyperlink r:id="rId17" w:history="1">
        <w:r w:rsidRPr="00A1716B">
          <w:rPr>
            <w:rStyle w:val="a5"/>
            <w:color w:val="auto"/>
            <w:sz w:val="28"/>
            <w:szCs w:val="28"/>
            <w:u w:val="none"/>
          </w:rPr>
          <w:t>постановлением Правительства Росс</w:t>
        </w:r>
        <w:r w:rsidR="00A1716B">
          <w:rPr>
            <w:rStyle w:val="a5"/>
            <w:color w:val="auto"/>
            <w:sz w:val="28"/>
            <w:szCs w:val="28"/>
            <w:u w:val="none"/>
          </w:rPr>
          <w:t>ийской Федерации от 16.04.2021 №</w:t>
        </w:r>
        <w:r w:rsidRPr="00A1716B">
          <w:rPr>
            <w:rStyle w:val="a5"/>
            <w:color w:val="auto"/>
            <w:sz w:val="28"/>
            <w:szCs w:val="28"/>
            <w:u w:val="none"/>
          </w:rPr>
          <w:t xml:space="preserve"> 604</w:t>
        </w:r>
      </w:hyperlink>
      <w:r w:rsidRPr="00A1716B">
        <w:rPr>
          <w:sz w:val="28"/>
          <w:szCs w:val="28"/>
        </w:rPr>
        <w:t>, за исключением наблюдения за соблюдением обязательных требований и выездного обследования, а также случаев неработоспособности ЕРКНМ, зафиксированных оператором реестра.</w:t>
      </w:r>
    </w:p>
    <w:p w14:paraId="5A10B40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18. В случае если проведение контрольного мероприятия, предусматривающего взаимодействие с контролируемым лицом,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w:t>
      </w:r>
    </w:p>
    <w:p w14:paraId="4DD658A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3314447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В указанном случае руководитель (либо лицо, исполняющее его обязанности на период отсутствия) органа муниципального контроля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2B93EA8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19.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законом.</w:t>
      </w:r>
    </w:p>
    <w:p w14:paraId="64999163" w14:textId="070D8842"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20. Срок проведения контрольного мероприятия может быть приостановлен руководителем (либо лицом, исполняющим его обязанности на период отсутствия) органа муниципального контроля на основании мотивированного представления инспектора в случае, если срок осуществления экспертиз превышает срок проведения контрольного мероприятия, на срок осуществления экспертиз. Срок осуществления экспертиз определяется соответствующими правовыми актами, принятыми в отношении экспертиз.</w:t>
      </w:r>
    </w:p>
    <w:p w14:paraId="726B7A5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21. Случаями, при наступлении которых индивидуальный предприниматель, гражданин, являющиеся контролируемыми лицами, вправе представить в орган муниципального контроля информацию о </w:t>
      </w:r>
      <w:r w:rsidRPr="00A1716B">
        <w:rPr>
          <w:sz w:val="28"/>
          <w:szCs w:val="28"/>
        </w:rPr>
        <w:lastRenderedPageBreak/>
        <w:t>невозможности присутствия при проведении контрольного мероприятия, являются:</w:t>
      </w:r>
    </w:p>
    <w:p w14:paraId="2040A98E"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нахождение на стационарном лечении в медицинском учреждении;</w:t>
      </w:r>
    </w:p>
    <w:p w14:paraId="6BB57989"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нахождение за пределами Российской Федерации;</w:t>
      </w:r>
    </w:p>
    <w:p w14:paraId="2C046B8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административный арест;</w:t>
      </w:r>
    </w:p>
    <w:p w14:paraId="409D6C69"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наступление обстоятельств непреодолимой силы (военных действий, катастрофы, стихийного бедствия, крупной аварии, эпидемии и других чрезвычайных обстоятельств).</w:t>
      </w:r>
    </w:p>
    <w:p w14:paraId="7254E09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22. Орган муниципального контроля вправе привлекать к участию в контрольном мероприятии:</w:t>
      </w:r>
    </w:p>
    <w:p w14:paraId="3D39090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501B207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мероприятия обязательных требований, контроль (надзор) за которыми относится к предмету деятельности саморегулируемой организации).</w:t>
      </w:r>
    </w:p>
    <w:p w14:paraId="3BBA2CEF"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23.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мероприятий.</w:t>
      </w:r>
    </w:p>
    <w:p w14:paraId="705A984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24.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w:t>
      </w:r>
    </w:p>
    <w:p w14:paraId="5E90B24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25. Контрольные мероприятия без взаимодействия проводятся инспектором на основании заданий руководителя (либо лица, исполняющего его обязанности на период отсутствия) органа муниципального контроля, включая задания, содержащиеся в планах работы органа муниципального контроля.</w:t>
      </w:r>
    </w:p>
    <w:p w14:paraId="70137F7E" w14:textId="15C9167B"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Задание оформляется по форме документов, используемых при осуществлении муниципального контроля, утвержденной постановлением администрации сельского поселения </w:t>
      </w:r>
      <w:r w:rsidR="00A1716B">
        <w:rPr>
          <w:sz w:val="28"/>
          <w:szCs w:val="28"/>
        </w:rPr>
        <w:t>Селиярово</w:t>
      </w:r>
      <w:r w:rsidRPr="00A1716B">
        <w:rPr>
          <w:sz w:val="28"/>
          <w:szCs w:val="28"/>
        </w:rPr>
        <w:t>.</w:t>
      </w:r>
    </w:p>
    <w:p w14:paraId="370EE5B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В задании указываются:</w:t>
      </w:r>
    </w:p>
    <w:p w14:paraId="5190129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цель проведения мероприятия, дата проведения мероприятия либо период начала и окончания проведения мероприятия, фамилия, имя, отчество (при наличии) инспектора, которому поручено проведение мероприятия;</w:t>
      </w:r>
    </w:p>
    <w:p w14:paraId="1F254A8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2) сведения об объекте, в отношении которого будет проводиться мероприятие, - о виде, местоположении объекта, в том числе его адресе и кадастровом (реестровом) номере (при наличии), сведения о принадлежности объекта и праве, на котором объект принадлежит правообладателю (при наличии).</w:t>
      </w:r>
    </w:p>
    <w:p w14:paraId="74A7D3B5"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Задание перед началом выполнения мероприятия вручается руководителем (либо лицом, исполняющим его обязанности на период отсутствия) органа муниципального контроля инспектору, которому поручено осуществление мероприятия.</w:t>
      </w:r>
    </w:p>
    <w:p w14:paraId="6571C455" w14:textId="0F800BB5"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Вручение задания осуществляется под подпись в журнале мероприятий по контролю без взаимодействия с контролируемыми лицами (далее - журнал мероприятий) по форме документов, используемых при осуществлении муниципального контроля, утвержденной постановлением администрации сельского поселения </w:t>
      </w:r>
      <w:r w:rsidR="00A1716B">
        <w:rPr>
          <w:sz w:val="28"/>
          <w:szCs w:val="28"/>
        </w:rPr>
        <w:t>Селиярово</w:t>
      </w:r>
      <w:r w:rsidRPr="00A1716B">
        <w:rPr>
          <w:sz w:val="28"/>
          <w:szCs w:val="28"/>
        </w:rPr>
        <w:t>.</w:t>
      </w:r>
    </w:p>
    <w:p w14:paraId="5885DB3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После окончания проведения мероприятия в срок не позднее одного рабочего дня, следующего за днем проведения мероприятия, задание вместе с документами, отражающими результаты проведения мероприятия, возвращается руководителю (либо лицу, исполняющему его обязанности на период отсутствия) органа муниципального контроля инспектором, о чем делается соответствующая отметка в журнале мероприятий.</w:t>
      </w:r>
    </w:p>
    <w:p w14:paraId="22372A11" w14:textId="4A53356F"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Результаты мероприятия оформляются инспектором в виде акта о проведении мероприятия по форме документов, используемых при осуществлении муниципального контроля, утвержденной постановлением администрации сельского поселения </w:t>
      </w:r>
      <w:r w:rsidR="00A1716B">
        <w:rPr>
          <w:sz w:val="28"/>
          <w:szCs w:val="28"/>
        </w:rPr>
        <w:t>Селиярово</w:t>
      </w:r>
      <w:r w:rsidRPr="00A1716B">
        <w:rPr>
          <w:sz w:val="28"/>
          <w:szCs w:val="28"/>
        </w:rPr>
        <w:t>.</w:t>
      </w:r>
    </w:p>
    <w:p w14:paraId="39558F4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В акте о проведении мероприятия по контролю без взаимодействия с контролируемыми лицами (далее - акт) отражается порядок его проведения и фиксируются результаты проведенного мероприятия. Акт составляется инспектором в одном экземпляре в срок не позднее одного рабочего дня, следующего за датой проведения мероприятия.</w:t>
      </w:r>
    </w:p>
    <w:p w14:paraId="2266DDCE"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Акт должен содержать указание на вид проведенного мероприятия, сведения о задании, на основании которого проводится мероприятие, наименование вида муниципального контроля в рамках которого проводится мероприятие, дату либо период проведения мероприятия, время его начала и окончания, сведения об участниках мероприятия, краткое описание действий должностного лица, участников мероприятия, информацию о данных, полученных при его проведении, в том числе результатов осмотров, обследований, исследований, измерений, наблюдений, сведения о технических средствах, при помощи которых производились технические измерения, а также фиксация результатов (хода проведения) мероприятий, сведения о </w:t>
      </w:r>
      <w:hyperlink r:id="rId18" w:history="1">
        <w:r w:rsidRPr="00A1716B">
          <w:rPr>
            <w:rStyle w:val="a5"/>
            <w:color w:val="auto"/>
            <w:sz w:val="28"/>
            <w:szCs w:val="28"/>
            <w:u w:val="none"/>
          </w:rPr>
          <w:t>приложениях</w:t>
        </w:r>
      </w:hyperlink>
      <w:r w:rsidRPr="00A1716B">
        <w:rPr>
          <w:sz w:val="28"/>
          <w:szCs w:val="28"/>
        </w:rPr>
        <w:t xml:space="preserve"> к акту, а также пояснения, дополнения и замечания участников мероприятия.</w:t>
      </w:r>
    </w:p>
    <w:p w14:paraId="5F57EC1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Схемы, таблицы, отражающие данные, полученные при применении средств технических измерений и фиксации, в том числе </w:t>
      </w:r>
      <w:proofErr w:type="spellStart"/>
      <w:r w:rsidRPr="00A1716B">
        <w:rPr>
          <w:sz w:val="28"/>
          <w:szCs w:val="28"/>
        </w:rPr>
        <w:t>фототаблицы</w:t>
      </w:r>
      <w:proofErr w:type="spellEnd"/>
      <w:r w:rsidRPr="00A1716B">
        <w:rPr>
          <w:sz w:val="28"/>
          <w:szCs w:val="28"/>
        </w:rPr>
        <w:t xml:space="preserve"> и электронные носители информации, содержащие сведения, полученные при </w:t>
      </w:r>
      <w:r w:rsidRPr="00A1716B">
        <w:rPr>
          <w:sz w:val="28"/>
          <w:szCs w:val="28"/>
        </w:rPr>
        <w:lastRenderedPageBreak/>
        <w:t xml:space="preserve">проведении мероприятия, являются </w:t>
      </w:r>
      <w:hyperlink r:id="rId19" w:history="1">
        <w:r w:rsidRPr="00A1716B">
          <w:rPr>
            <w:rStyle w:val="a5"/>
            <w:color w:val="auto"/>
            <w:sz w:val="28"/>
            <w:szCs w:val="28"/>
            <w:u w:val="none"/>
          </w:rPr>
          <w:t>приложением</w:t>
        </w:r>
      </w:hyperlink>
      <w:r w:rsidRPr="00A1716B">
        <w:rPr>
          <w:sz w:val="28"/>
          <w:szCs w:val="28"/>
        </w:rPr>
        <w:t xml:space="preserve"> к акту. </w:t>
      </w:r>
      <w:hyperlink r:id="rId20" w:history="1">
        <w:r w:rsidRPr="00A1716B">
          <w:rPr>
            <w:rStyle w:val="a5"/>
            <w:color w:val="auto"/>
            <w:sz w:val="28"/>
            <w:szCs w:val="28"/>
            <w:u w:val="none"/>
          </w:rPr>
          <w:t>Приложения</w:t>
        </w:r>
      </w:hyperlink>
      <w:r w:rsidRPr="00A1716B">
        <w:rPr>
          <w:sz w:val="28"/>
          <w:szCs w:val="28"/>
        </w:rPr>
        <w:t xml:space="preserve"> к акту, изложенные на бумажных носителях, подписываются участниками мероприятия, электронные носители информации запечатываются в конверт, скрепляемый подписями участников мероприятия.</w:t>
      </w:r>
    </w:p>
    <w:p w14:paraId="4B0940C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После исполнения задание и акты подлежат хранению в органе муниципального контроля в соответствии с номенклатурой дел в порядке, установленном муниципальными правовыми актами.</w:t>
      </w:r>
    </w:p>
    <w:p w14:paraId="3D06763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Передача заданий и актов для использования при производстве дел об административных правонарушениях, рассмотрении судебных дел, а также в иных установленных законом случаях фиксируется в журнале мероприятий и скрепляется подписью руководителя (либо лица, исполняющего его обязанности на период отсутствия) органа муниципального контроля. При этом в номенклатурном деле подшиваются надлежащим образом заверенные копии указанных документов, копии запросов, по которым переданы документы, а также сопроводительный документ, содержащий опись переданных заданий и актов.</w:t>
      </w:r>
    </w:p>
    <w:p w14:paraId="3BF13195"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26.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3 - 6 части 1, части 3 </w:t>
      </w:r>
      <w:hyperlink r:id="rId21" w:history="1">
        <w:r w:rsidRPr="00A1716B">
          <w:rPr>
            <w:rStyle w:val="a5"/>
            <w:color w:val="auto"/>
            <w:sz w:val="28"/>
            <w:szCs w:val="28"/>
            <w:u w:val="none"/>
          </w:rPr>
          <w:t>статьи 57</w:t>
        </w:r>
      </w:hyperlink>
      <w:r w:rsidRPr="00A1716B">
        <w:rPr>
          <w:sz w:val="28"/>
          <w:szCs w:val="28"/>
        </w:rPr>
        <w:t xml:space="preserve"> </w:t>
      </w:r>
      <w:hyperlink r:id="rId22" w:history="1">
        <w:r w:rsidRPr="00A1716B">
          <w:rPr>
            <w:rStyle w:val="a5"/>
            <w:color w:val="auto"/>
            <w:sz w:val="28"/>
            <w:szCs w:val="28"/>
            <w:u w:val="none"/>
          </w:rPr>
          <w:t>Федерального закона "О государственном контроле (надзоре) и муниципальном контроле в Российской Федерации"</w:t>
        </w:r>
      </w:hyperlink>
      <w:r w:rsidRPr="00A1716B">
        <w:rPr>
          <w:sz w:val="28"/>
          <w:szCs w:val="28"/>
        </w:rPr>
        <w:t>.</w:t>
      </w:r>
    </w:p>
    <w:p w14:paraId="2F07FDA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27. Конкретный вид и содержание внепланового контрольного мероприятия (перечень контрольных действий) устанавливаются в решении о проведении внепланового контрольного мероприятия.</w:t>
      </w:r>
    </w:p>
    <w:p w14:paraId="609B491C"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28. При проведении внепланового контрольного мероприятия может проводиться:</w:t>
      </w:r>
    </w:p>
    <w:p w14:paraId="405095A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инспекционный визит;</w:t>
      </w:r>
    </w:p>
    <w:p w14:paraId="6E8A29BE"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рейдовый осмотр;</w:t>
      </w:r>
    </w:p>
    <w:p w14:paraId="4570447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документарная проверка;</w:t>
      </w:r>
    </w:p>
    <w:p w14:paraId="7EFED54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выездная проверка.</w:t>
      </w:r>
    </w:p>
    <w:p w14:paraId="1149EFE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29.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в порядке, предусмотренном действующим законодательством.</w:t>
      </w:r>
    </w:p>
    <w:p w14:paraId="5C850705"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30.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14:paraId="766B3B0E"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сведений, отнесенных законодательством Российской Федерации к государственной тайне;</w:t>
      </w:r>
    </w:p>
    <w:p w14:paraId="0AC58C0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объектов, территорий, которые законодательством Российской Федерации отнесены к режимным и особо важным объектам.</w:t>
      </w:r>
    </w:p>
    <w:p w14:paraId="579A0A2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14:paraId="4B84BF6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14:paraId="3EAEC91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5264B9C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В случае проведения документарной проверки либо контрольного мероприятия без взаимодействия с контролируемым лицом, а также в случае, если составление акта по результатам контрольного мероприятия на месте его проведения невозможно по причине совершения экспертизы, орган муниципального контроля направляет акт контролируемому лицу в порядке, установленном </w:t>
      </w:r>
      <w:hyperlink r:id="rId23" w:history="1">
        <w:r w:rsidRPr="00A1716B">
          <w:rPr>
            <w:rStyle w:val="a5"/>
            <w:color w:val="auto"/>
            <w:sz w:val="28"/>
            <w:szCs w:val="28"/>
            <w:u w:val="none"/>
          </w:rPr>
          <w:t>статьей 21</w:t>
        </w:r>
      </w:hyperlink>
      <w:r w:rsidRPr="00A1716B">
        <w:rPr>
          <w:sz w:val="28"/>
          <w:szCs w:val="28"/>
        </w:rPr>
        <w:t xml:space="preserve"> </w:t>
      </w:r>
      <w:hyperlink r:id="rId24" w:history="1">
        <w:r w:rsidRPr="00A1716B">
          <w:rPr>
            <w:rStyle w:val="a5"/>
            <w:color w:val="auto"/>
            <w:sz w:val="28"/>
            <w:szCs w:val="28"/>
            <w:u w:val="none"/>
          </w:rPr>
          <w:t>Федерального закона "О государственном контроле (надзоре) и муниципальном контроле в Российской Федерации"</w:t>
        </w:r>
      </w:hyperlink>
      <w:r w:rsidRPr="00A1716B">
        <w:rPr>
          <w:sz w:val="28"/>
          <w:szCs w:val="28"/>
        </w:rPr>
        <w:t>.</w:t>
      </w:r>
    </w:p>
    <w:p w14:paraId="50BF421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14:paraId="5457B7C9"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443279C7"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32. Исполнение решений органа муниципального контроля в рамках осуществления муниципального контроля осуществляется в порядке, установленном </w:t>
      </w:r>
      <w:hyperlink r:id="rId25" w:history="1">
        <w:r w:rsidRPr="00A1716B">
          <w:rPr>
            <w:rStyle w:val="a5"/>
            <w:color w:val="auto"/>
            <w:sz w:val="28"/>
            <w:szCs w:val="28"/>
            <w:u w:val="none"/>
          </w:rPr>
          <w:t>Федеральным законом "О государственном контроле (надзоре) и муниципальном контроле в Российской Федерации"</w:t>
        </w:r>
      </w:hyperlink>
      <w:r w:rsidRPr="00A1716B">
        <w:rPr>
          <w:sz w:val="28"/>
          <w:szCs w:val="28"/>
        </w:rPr>
        <w:t>.</w:t>
      </w:r>
    </w:p>
    <w:p w14:paraId="5F76A66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33. В случае выявления при проведении контрольного мероприятия нарушений обязательных требований орган муниципального контроля после оформления акта контрольного мероприятия обязан:</w:t>
      </w:r>
    </w:p>
    <w:p w14:paraId="65D99DF8" w14:textId="0BC6320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1) </w:t>
      </w:r>
      <w:r w:rsidR="009961C2" w:rsidRPr="00291078">
        <w:rPr>
          <w:sz w:val="28"/>
          <w:szCs w:val="28"/>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688E1EE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w:t>
      </w:r>
      <w:r w:rsidRPr="00A1716B">
        <w:rPr>
          <w:sz w:val="28"/>
          <w:szCs w:val="28"/>
        </w:rPr>
        <w:lastRenderedPageBreak/>
        <w:t>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2F44DF7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03D6D4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4F9664EE"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7AAEF6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34. Орган муниципального контроля осуществляет контроль за исполнением предписаний, иных принятых решений в рамках муниципального контроля.</w:t>
      </w:r>
    </w:p>
    <w:p w14:paraId="53AE3A3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35. В случае несогласия с фактами и выводами, изложенными в акте, контролируемое лицо вправе направить жалобу в порядке, предусмотренном </w:t>
      </w:r>
      <w:hyperlink r:id="rId26" w:history="1">
        <w:r w:rsidRPr="00A1716B">
          <w:rPr>
            <w:rStyle w:val="a5"/>
            <w:color w:val="auto"/>
            <w:sz w:val="28"/>
            <w:szCs w:val="28"/>
            <w:u w:val="none"/>
          </w:rPr>
          <w:t>статьей 6</w:t>
        </w:r>
      </w:hyperlink>
      <w:r w:rsidRPr="00A1716B">
        <w:rPr>
          <w:sz w:val="28"/>
          <w:szCs w:val="28"/>
        </w:rPr>
        <w:t xml:space="preserve"> </w:t>
      </w:r>
      <w:hyperlink r:id="rId27" w:history="1">
        <w:r w:rsidRPr="00A1716B">
          <w:rPr>
            <w:rStyle w:val="a5"/>
            <w:color w:val="auto"/>
            <w:sz w:val="28"/>
            <w:szCs w:val="28"/>
            <w:u w:val="none"/>
          </w:rPr>
          <w:t>настоящего Положения</w:t>
        </w:r>
      </w:hyperlink>
      <w:r w:rsidRPr="00A1716B">
        <w:rPr>
          <w:sz w:val="28"/>
          <w:szCs w:val="28"/>
        </w:rPr>
        <w:t>.</w:t>
      </w:r>
    </w:p>
    <w:p w14:paraId="5DFB87D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36.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w:t>
      </w:r>
      <w:r w:rsidRPr="00A1716B">
        <w:rPr>
          <w:sz w:val="28"/>
          <w:szCs w:val="28"/>
        </w:rPr>
        <w:lastRenderedPageBreak/>
        <w:t xml:space="preserve">информации для рассмотрения вопроса о привлечении к ответственности и (или) применение контрольным (надзорным) органом мер, предусмотренных пунктом 2 части 2 </w:t>
      </w:r>
      <w:hyperlink r:id="rId28" w:history="1">
        <w:r w:rsidRPr="00A1716B">
          <w:rPr>
            <w:rStyle w:val="a5"/>
            <w:color w:val="auto"/>
            <w:sz w:val="28"/>
            <w:szCs w:val="28"/>
            <w:u w:val="none"/>
          </w:rPr>
          <w:t>статьи 90</w:t>
        </w:r>
      </w:hyperlink>
      <w:r w:rsidRPr="00A1716B">
        <w:rPr>
          <w:sz w:val="28"/>
          <w:szCs w:val="28"/>
        </w:rPr>
        <w:t xml:space="preserve"> </w:t>
      </w:r>
      <w:hyperlink r:id="rId29" w:history="1">
        <w:r w:rsidRPr="00A1716B">
          <w:rPr>
            <w:rStyle w:val="a5"/>
            <w:color w:val="auto"/>
            <w:sz w:val="28"/>
            <w:szCs w:val="28"/>
            <w:u w:val="none"/>
          </w:rPr>
          <w:t>Федерального закона "О государственном контроле (надзоре) и муниципальном контроле в Российской Федерации"</w:t>
        </w:r>
      </w:hyperlink>
      <w:r w:rsidRPr="00A1716B">
        <w:rPr>
          <w:sz w:val="28"/>
          <w:szCs w:val="28"/>
        </w:rPr>
        <w:t>.</w:t>
      </w:r>
    </w:p>
    <w:p w14:paraId="1596869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AB52525"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В ходе инспекционного визита могут совершаться следующие контрольные действия:</w:t>
      </w:r>
    </w:p>
    <w:p w14:paraId="225EC65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осмотр;</w:t>
      </w:r>
    </w:p>
    <w:p w14:paraId="28EB156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опрос;</w:t>
      </w:r>
    </w:p>
    <w:p w14:paraId="5D9FD8B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получение письменных объяснений;</w:t>
      </w:r>
    </w:p>
    <w:p w14:paraId="5848EFD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12505E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38.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находящихся на территории, на которой расположено несколько контролируемых лиц.</w:t>
      </w:r>
    </w:p>
    <w:p w14:paraId="045F8A9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В ходе рейдового осмотра могут совершаться следующие контрольные действия:</w:t>
      </w:r>
    </w:p>
    <w:p w14:paraId="6054946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осмотр;</w:t>
      </w:r>
    </w:p>
    <w:p w14:paraId="27CD243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досмотр;</w:t>
      </w:r>
    </w:p>
    <w:p w14:paraId="03F222F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опрос;</w:t>
      </w:r>
    </w:p>
    <w:p w14:paraId="7B33922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получение письменных объяснений;</w:t>
      </w:r>
    </w:p>
    <w:p w14:paraId="0479CB4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истребование документов;</w:t>
      </w:r>
    </w:p>
    <w:p w14:paraId="4F77AA1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6) экспертиза.</w:t>
      </w:r>
    </w:p>
    <w:p w14:paraId="3CC4617C"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w:t>
      </w:r>
      <w:hyperlink r:id="rId30" w:history="1">
        <w:r w:rsidRPr="00A1716B">
          <w:rPr>
            <w:rStyle w:val="a5"/>
            <w:color w:val="auto"/>
            <w:sz w:val="28"/>
            <w:szCs w:val="28"/>
            <w:u w:val="none"/>
          </w:rPr>
          <w:t>статьи 57</w:t>
        </w:r>
      </w:hyperlink>
      <w:r w:rsidRPr="00A1716B">
        <w:rPr>
          <w:sz w:val="28"/>
          <w:szCs w:val="28"/>
        </w:rPr>
        <w:t xml:space="preserve"> и частью 12 </w:t>
      </w:r>
      <w:hyperlink r:id="rId31" w:history="1">
        <w:r w:rsidRPr="00A1716B">
          <w:rPr>
            <w:rStyle w:val="a5"/>
            <w:color w:val="auto"/>
            <w:sz w:val="28"/>
            <w:szCs w:val="28"/>
            <w:u w:val="none"/>
          </w:rPr>
          <w:t>статьи 66</w:t>
        </w:r>
      </w:hyperlink>
      <w:r w:rsidRPr="00A1716B">
        <w:rPr>
          <w:sz w:val="28"/>
          <w:szCs w:val="28"/>
        </w:rPr>
        <w:t xml:space="preserve"> </w:t>
      </w:r>
      <w:hyperlink r:id="rId32" w:history="1">
        <w:r w:rsidRPr="00A1716B">
          <w:rPr>
            <w:rStyle w:val="a5"/>
            <w:color w:val="auto"/>
            <w:sz w:val="28"/>
            <w:szCs w:val="28"/>
            <w:u w:val="none"/>
          </w:rPr>
          <w:t>Федерального закона "О государственном контроле (надзоре) и муниципальном контроле в Российской Федерации"</w:t>
        </w:r>
      </w:hyperlink>
      <w:r w:rsidRPr="00A1716B">
        <w:rPr>
          <w:sz w:val="28"/>
          <w:szCs w:val="28"/>
        </w:rPr>
        <w:t>.</w:t>
      </w:r>
    </w:p>
    <w:p w14:paraId="54DCAFEE"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39. Под документарной проверкой понимается контрольное мероприятие, которое проводится по месту нахождения органа муниципального контроля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органа муниципального контроля.</w:t>
      </w:r>
    </w:p>
    <w:p w14:paraId="31562E2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В ходе документарной проверки могут совершаться следующие контрольные действия:</w:t>
      </w:r>
    </w:p>
    <w:p w14:paraId="52356F3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получение письменных объяснений;</w:t>
      </w:r>
    </w:p>
    <w:p w14:paraId="66F7D9F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истребование документов.</w:t>
      </w:r>
    </w:p>
    <w:p w14:paraId="4D7265F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Внеплановая документарная проверка проводится без согласования с органами прокуратуры.</w:t>
      </w:r>
    </w:p>
    <w:p w14:paraId="38BDE71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40.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органа муниципального контроля.</w:t>
      </w:r>
    </w:p>
    <w:p w14:paraId="6857C9C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части 3 </w:t>
      </w:r>
      <w:hyperlink r:id="rId33" w:history="1">
        <w:r w:rsidRPr="00A1716B">
          <w:rPr>
            <w:rStyle w:val="a5"/>
            <w:color w:val="auto"/>
            <w:sz w:val="28"/>
            <w:szCs w:val="28"/>
            <w:u w:val="none"/>
          </w:rPr>
          <w:t>статьи 57</w:t>
        </w:r>
      </w:hyperlink>
      <w:r w:rsidRPr="00A1716B">
        <w:rPr>
          <w:sz w:val="28"/>
          <w:szCs w:val="28"/>
        </w:rPr>
        <w:t xml:space="preserve"> и частью 12 </w:t>
      </w:r>
      <w:hyperlink r:id="rId34" w:history="1">
        <w:r w:rsidRPr="00A1716B">
          <w:rPr>
            <w:rStyle w:val="a5"/>
            <w:color w:val="auto"/>
            <w:sz w:val="28"/>
            <w:szCs w:val="28"/>
            <w:u w:val="none"/>
          </w:rPr>
          <w:t>статьи 66</w:t>
        </w:r>
      </w:hyperlink>
      <w:r w:rsidRPr="00A1716B">
        <w:rPr>
          <w:sz w:val="28"/>
          <w:szCs w:val="28"/>
        </w:rPr>
        <w:t xml:space="preserve"> </w:t>
      </w:r>
      <w:hyperlink r:id="rId35" w:history="1">
        <w:r w:rsidRPr="00A1716B">
          <w:rPr>
            <w:rStyle w:val="a5"/>
            <w:color w:val="auto"/>
            <w:sz w:val="28"/>
            <w:szCs w:val="28"/>
            <w:u w:val="none"/>
          </w:rPr>
          <w:t>Федерального закона "О государственном контроле (надзоре) и муниципальном контроле в Российской Федерации"</w:t>
        </w:r>
      </w:hyperlink>
      <w:r w:rsidRPr="00A1716B">
        <w:rPr>
          <w:sz w:val="28"/>
          <w:szCs w:val="28"/>
        </w:rPr>
        <w:t>.</w:t>
      </w:r>
    </w:p>
    <w:p w14:paraId="0AE3CDE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В ходе выездной проверки могут совершаться следующие контрольные действия:</w:t>
      </w:r>
    </w:p>
    <w:p w14:paraId="605DDF4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осмотр;</w:t>
      </w:r>
    </w:p>
    <w:p w14:paraId="0C4B2C3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досмотр;</w:t>
      </w:r>
    </w:p>
    <w:p w14:paraId="3AEB0A46"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опрос;</w:t>
      </w:r>
    </w:p>
    <w:p w14:paraId="65F5FB4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получение письменных объяснений;</w:t>
      </w:r>
    </w:p>
    <w:p w14:paraId="28B63A4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истребование документов;</w:t>
      </w:r>
    </w:p>
    <w:p w14:paraId="71E56018" w14:textId="77777777" w:rsidR="00AB032A" w:rsidRDefault="00AB032A" w:rsidP="00A1716B">
      <w:pPr>
        <w:pStyle w:val="formattext"/>
        <w:spacing w:before="0" w:beforeAutospacing="0" w:after="0" w:afterAutospacing="0"/>
        <w:ind w:firstLine="709"/>
        <w:jc w:val="both"/>
        <w:rPr>
          <w:sz w:val="28"/>
          <w:szCs w:val="28"/>
        </w:rPr>
      </w:pPr>
      <w:r w:rsidRPr="00A1716B">
        <w:rPr>
          <w:sz w:val="28"/>
          <w:szCs w:val="28"/>
        </w:rPr>
        <w:t>6) экспертиза.</w:t>
      </w:r>
    </w:p>
    <w:p w14:paraId="4D79F183" w14:textId="005109FB" w:rsidR="009961C2" w:rsidRPr="00A1716B" w:rsidRDefault="009961C2" w:rsidP="00A1716B">
      <w:pPr>
        <w:pStyle w:val="formattext"/>
        <w:spacing w:before="0" w:beforeAutospacing="0" w:after="0" w:afterAutospacing="0"/>
        <w:ind w:firstLine="709"/>
        <w:jc w:val="both"/>
        <w:rPr>
          <w:sz w:val="28"/>
          <w:szCs w:val="28"/>
        </w:rPr>
      </w:pPr>
      <w:r w:rsidRPr="00291078">
        <w:rPr>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Федерального закона «О государственном контроле (надзоре) и муниципальном контроле в Российской Федерации» и которая для микропредприятия не может продолжаться более сорока часов.</w:t>
      </w:r>
    </w:p>
    <w:p w14:paraId="07A4776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41. Наблюдение за соблюдением обязательных требований (мониторинг безопасности) осуществляется инспектором путем сбора данных из сети "Интернет", иных общественных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анализа данных об объектах контроля, имеющихся у органа муниципального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14:paraId="4B864A1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42. Под выездным обследованием понимается контрольное мероприятие, проводимое в целях оценки соблюдения контролируемым лицом обязательных требований.</w:t>
      </w:r>
    </w:p>
    <w:p w14:paraId="79D4543A" w14:textId="7535BA2A" w:rsidR="00AB032A" w:rsidRPr="00A1716B" w:rsidRDefault="00AB032A" w:rsidP="00A1716B">
      <w:pPr>
        <w:pStyle w:val="formattext"/>
        <w:spacing w:before="0" w:beforeAutospacing="0" w:after="0" w:afterAutospacing="0"/>
        <w:ind w:firstLine="709"/>
        <w:jc w:val="both"/>
        <w:rPr>
          <w:sz w:val="28"/>
          <w:szCs w:val="28"/>
        </w:rPr>
      </w:pPr>
      <w:bookmarkStart w:id="4" w:name="P00F1"/>
      <w:bookmarkEnd w:id="4"/>
    </w:p>
    <w:p w14:paraId="61B01E0B" w14:textId="2933CB1B" w:rsidR="00AB032A" w:rsidRPr="00A1716B" w:rsidRDefault="00AB032A" w:rsidP="00A1716B">
      <w:pPr>
        <w:pStyle w:val="headertext"/>
        <w:spacing w:before="0" w:beforeAutospacing="0" w:after="0" w:afterAutospacing="0"/>
        <w:ind w:firstLine="709"/>
        <w:jc w:val="center"/>
        <w:rPr>
          <w:sz w:val="28"/>
          <w:szCs w:val="28"/>
        </w:rPr>
      </w:pPr>
      <w:r w:rsidRPr="00A1716B">
        <w:rPr>
          <w:sz w:val="28"/>
          <w:szCs w:val="28"/>
        </w:rPr>
        <w:t>Статья 5. Оценка результативности и эффективности деятельности органа муниципального контроля при осуществлении муниципального контроля</w:t>
      </w:r>
    </w:p>
    <w:p w14:paraId="3C7D7845" w14:textId="77777777" w:rsidR="00AB032A" w:rsidRPr="00A1716B" w:rsidRDefault="00AB032A" w:rsidP="00A1716B">
      <w:pPr>
        <w:pStyle w:val="formattext"/>
        <w:spacing w:before="0" w:beforeAutospacing="0" w:after="0" w:afterAutospacing="0"/>
        <w:ind w:firstLine="709"/>
        <w:jc w:val="both"/>
        <w:rPr>
          <w:sz w:val="28"/>
          <w:szCs w:val="28"/>
        </w:rPr>
      </w:pPr>
    </w:p>
    <w:p w14:paraId="347BB49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1. Оценка результативности и эффективности осуществления муниципального контроля осуществляется на основании </w:t>
      </w:r>
      <w:hyperlink r:id="rId36" w:history="1">
        <w:r w:rsidRPr="00A1716B">
          <w:rPr>
            <w:rStyle w:val="a5"/>
            <w:color w:val="auto"/>
            <w:sz w:val="28"/>
            <w:szCs w:val="28"/>
            <w:u w:val="none"/>
          </w:rPr>
          <w:t>статьи 30</w:t>
        </w:r>
      </w:hyperlink>
      <w:r w:rsidRPr="00A1716B">
        <w:rPr>
          <w:sz w:val="28"/>
          <w:szCs w:val="28"/>
        </w:rPr>
        <w:t xml:space="preserve"> </w:t>
      </w:r>
      <w:hyperlink r:id="rId37" w:history="1">
        <w:r w:rsidRPr="00A1716B">
          <w:rPr>
            <w:rStyle w:val="a5"/>
            <w:color w:val="auto"/>
            <w:sz w:val="28"/>
            <w:szCs w:val="28"/>
            <w:u w:val="none"/>
          </w:rPr>
          <w:t>Федерального закона "О государственном контроле (надзоре) и муниципальном контроле в Российской Федерации"</w:t>
        </w:r>
      </w:hyperlink>
      <w:r w:rsidRPr="00A1716B">
        <w:rPr>
          <w:sz w:val="28"/>
          <w:szCs w:val="28"/>
        </w:rPr>
        <w:t>.</w:t>
      </w:r>
    </w:p>
    <w:p w14:paraId="08CC4101" w14:textId="6DFAD102"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2. Ключевые показатели вида контроля и их целевые значения, индикативные показатели для муниципального контроля утверждаются представительным органом сельского поселения </w:t>
      </w:r>
      <w:r w:rsidR="00A1716B">
        <w:rPr>
          <w:sz w:val="28"/>
          <w:szCs w:val="28"/>
        </w:rPr>
        <w:t>Селиярово</w:t>
      </w:r>
      <w:r w:rsidRPr="00A1716B">
        <w:rPr>
          <w:sz w:val="28"/>
          <w:szCs w:val="28"/>
        </w:rPr>
        <w:t>.</w:t>
      </w:r>
    </w:p>
    <w:p w14:paraId="1EE67AAA" w14:textId="43038960" w:rsidR="00AB032A" w:rsidRPr="00A1716B" w:rsidRDefault="00AB032A" w:rsidP="00A1716B">
      <w:pPr>
        <w:pStyle w:val="formattext"/>
        <w:spacing w:before="0" w:beforeAutospacing="0" w:after="0" w:afterAutospacing="0"/>
        <w:ind w:firstLine="709"/>
        <w:jc w:val="both"/>
        <w:rPr>
          <w:sz w:val="28"/>
          <w:szCs w:val="28"/>
        </w:rPr>
      </w:pPr>
      <w:bookmarkStart w:id="5" w:name="P00F5"/>
      <w:bookmarkEnd w:id="5"/>
    </w:p>
    <w:p w14:paraId="0AFC812F" w14:textId="4A31191C" w:rsidR="00AB032A" w:rsidRPr="00A1716B" w:rsidRDefault="00AB032A" w:rsidP="00A1716B">
      <w:pPr>
        <w:pStyle w:val="headertext"/>
        <w:spacing w:before="0" w:beforeAutospacing="0" w:after="0" w:afterAutospacing="0"/>
        <w:ind w:firstLine="709"/>
        <w:jc w:val="center"/>
        <w:rPr>
          <w:sz w:val="28"/>
          <w:szCs w:val="28"/>
        </w:rPr>
      </w:pPr>
      <w:r w:rsidRPr="00A1716B">
        <w:rPr>
          <w:sz w:val="28"/>
          <w:szCs w:val="28"/>
        </w:rPr>
        <w:t>Статья 6. Обжалование решений органа муниципального контроля, действий (бездействий) его должностных лиц</w:t>
      </w:r>
    </w:p>
    <w:p w14:paraId="13F4AF1C" w14:textId="77777777" w:rsidR="00AB032A" w:rsidRPr="00A1716B" w:rsidRDefault="00AB032A" w:rsidP="00A1716B">
      <w:pPr>
        <w:pStyle w:val="formattext"/>
        <w:spacing w:before="0" w:beforeAutospacing="0" w:after="0" w:afterAutospacing="0"/>
        <w:ind w:firstLine="709"/>
        <w:jc w:val="both"/>
        <w:rPr>
          <w:sz w:val="28"/>
          <w:szCs w:val="28"/>
        </w:rPr>
      </w:pPr>
    </w:p>
    <w:p w14:paraId="2CEE802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1. Решения и действия (бездействие) должностных лиц, осуществляющих муниципальный контроль, могут быть обжалованы в порядке, установленном </w:t>
      </w:r>
      <w:hyperlink r:id="rId38" w:history="1">
        <w:r w:rsidRPr="00A1716B">
          <w:rPr>
            <w:rStyle w:val="a5"/>
            <w:color w:val="auto"/>
            <w:sz w:val="28"/>
            <w:szCs w:val="28"/>
            <w:u w:val="none"/>
          </w:rPr>
          <w:t>Федеральным законом "О государственном контроле (надзоре) и муниципальном контроле в Российской Федерации"</w:t>
        </w:r>
      </w:hyperlink>
      <w:r w:rsidRPr="00A1716B">
        <w:rPr>
          <w:sz w:val="28"/>
          <w:szCs w:val="28"/>
        </w:rPr>
        <w:t>.</w:t>
      </w:r>
    </w:p>
    <w:p w14:paraId="54B6BD0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Жалоба на решение органа муниципального контроля, действия (бездействие) его должностных лиц рассматривается руководителем (либо лицом, исполняющим его обязанности на период отсутствия) данного органа.</w:t>
      </w:r>
    </w:p>
    <w:p w14:paraId="017F3248" w14:textId="589D29DA" w:rsidR="00AB032A" w:rsidRPr="00A1716B" w:rsidRDefault="00AB032A" w:rsidP="00A1716B">
      <w:pPr>
        <w:pStyle w:val="formattext"/>
        <w:spacing w:before="0" w:beforeAutospacing="0" w:after="0" w:afterAutospacing="0"/>
        <w:ind w:firstLine="709"/>
        <w:jc w:val="both"/>
        <w:rPr>
          <w:sz w:val="28"/>
          <w:szCs w:val="28"/>
        </w:rPr>
      </w:pPr>
      <w:bookmarkStart w:id="6" w:name="P00F9"/>
      <w:bookmarkEnd w:id="6"/>
    </w:p>
    <w:p w14:paraId="07B89B1F" w14:textId="205B7281" w:rsidR="00AB032A" w:rsidRPr="00A1716B" w:rsidRDefault="00AB032A" w:rsidP="00A1716B">
      <w:pPr>
        <w:pStyle w:val="headertext"/>
        <w:spacing w:before="0" w:beforeAutospacing="0" w:after="0" w:afterAutospacing="0"/>
        <w:jc w:val="center"/>
        <w:rPr>
          <w:sz w:val="28"/>
          <w:szCs w:val="28"/>
        </w:rPr>
      </w:pPr>
      <w:r w:rsidRPr="00A1716B">
        <w:rPr>
          <w:sz w:val="28"/>
          <w:szCs w:val="28"/>
        </w:rPr>
        <w:t>Статья 7. Заключительные положения</w:t>
      </w:r>
    </w:p>
    <w:p w14:paraId="5023B91F" w14:textId="77777777" w:rsidR="00AB032A" w:rsidRPr="00A1716B" w:rsidRDefault="00AB032A" w:rsidP="00A1716B">
      <w:pPr>
        <w:pStyle w:val="formattext"/>
        <w:spacing w:before="0" w:beforeAutospacing="0" w:after="0" w:afterAutospacing="0"/>
        <w:ind w:firstLine="709"/>
        <w:jc w:val="both"/>
        <w:rPr>
          <w:sz w:val="28"/>
          <w:szCs w:val="28"/>
        </w:rPr>
      </w:pPr>
    </w:p>
    <w:p w14:paraId="0581BCD5"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1. До 31.12.2023 информирование контролируемого лица о совершаемых должностными лицами органа муниципального контроля и иными уполномоченными лицами действиях и принимаемых решениях, направление документов и сведений контролируемому лицу органом муниципального контроля в соответствии со </w:t>
      </w:r>
      <w:hyperlink r:id="rId39" w:history="1">
        <w:r w:rsidRPr="00A1716B">
          <w:rPr>
            <w:rStyle w:val="a5"/>
            <w:color w:val="auto"/>
            <w:sz w:val="28"/>
            <w:szCs w:val="28"/>
            <w:u w:val="none"/>
          </w:rPr>
          <w:t>статьей 21</w:t>
        </w:r>
      </w:hyperlink>
      <w:r w:rsidRPr="00A1716B">
        <w:rPr>
          <w:sz w:val="28"/>
          <w:szCs w:val="28"/>
        </w:rPr>
        <w:t xml:space="preserve"> </w:t>
      </w:r>
      <w:hyperlink r:id="rId40" w:history="1">
        <w:r w:rsidRPr="00A1716B">
          <w:rPr>
            <w:rStyle w:val="a5"/>
            <w:color w:val="auto"/>
            <w:sz w:val="28"/>
            <w:szCs w:val="28"/>
            <w:u w:val="none"/>
          </w:rPr>
          <w:t>Федерального закона "О государственном контроле (надзоре) и муниципальном контроле в Российской Федерации"</w:t>
        </w:r>
      </w:hyperlink>
      <w:r w:rsidRPr="00A1716B">
        <w:rPr>
          <w:sz w:val="28"/>
          <w:szCs w:val="28"/>
        </w:rPr>
        <w:t xml:space="preserve">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Орган муниципального контроля в срок, не превышающий 10 рабочих дней со дня поступления такого запроса, направляет контролируемому лицу указанные документы и (или) сведения.</w:t>
      </w:r>
    </w:p>
    <w:p w14:paraId="5D35FC0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2. До 31.12.2023 действуют отдельные положения в части подготовки органами муниципального контроля в ходе осуществления муниципального </w:t>
      </w:r>
      <w:r w:rsidRPr="00A1716B">
        <w:rPr>
          <w:sz w:val="28"/>
          <w:szCs w:val="28"/>
        </w:rPr>
        <w:lastRenderedPageBreak/>
        <w:t>контроля документов, информирования контролируемых лиц о совершаемых должностными лицами органов муниципального контроля действиях и принимаемых решениях, обмена документами и сведениями с контролируемыми лицами на бумажном носителе.</w:t>
      </w:r>
    </w:p>
    <w:p w14:paraId="7B11E79D" w14:textId="4330A4DB" w:rsidR="00A1716B" w:rsidRDefault="00A1716B">
      <w:pPr>
        <w:rPr>
          <w:rFonts w:ascii="Times New Roman" w:eastAsia="Times New Roman" w:hAnsi="Times New Roman" w:cs="Times New Roman"/>
          <w:sz w:val="28"/>
          <w:szCs w:val="28"/>
          <w:lang w:eastAsia="ru-RU"/>
        </w:rPr>
      </w:pPr>
      <w:bookmarkStart w:id="7" w:name="P00FD"/>
      <w:bookmarkEnd w:id="7"/>
      <w:r>
        <w:rPr>
          <w:sz w:val="28"/>
          <w:szCs w:val="28"/>
        </w:rPr>
        <w:br w:type="page"/>
      </w:r>
    </w:p>
    <w:p w14:paraId="3C313834" w14:textId="77777777" w:rsidR="00AB032A" w:rsidRPr="00A1716B" w:rsidRDefault="00AB032A" w:rsidP="00A1716B">
      <w:pPr>
        <w:pStyle w:val="formattext"/>
        <w:spacing w:before="0" w:beforeAutospacing="0" w:after="0" w:afterAutospacing="0"/>
        <w:ind w:firstLine="709"/>
        <w:jc w:val="both"/>
        <w:rPr>
          <w:sz w:val="28"/>
          <w:szCs w:val="28"/>
        </w:rPr>
      </w:pPr>
    </w:p>
    <w:p w14:paraId="3B6D6A48" w14:textId="77777777" w:rsidR="009961C2" w:rsidRDefault="00AB032A" w:rsidP="009961C2">
      <w:pPr>
        <w:pStyle w:val="formattext"/>
        <w:spacing w:before="0" w:beforeAutospacing="0" w:after="0" w:afterAutospacing="0"/>
        <w:jc w:val="right"/>
        <w:rPr>
          <w:sz w:val="28"/>
          <w:szCs w:val="28"/>
        </w:rPr>
      </w:pPr>
      <w:r w:rsidRPr="00A1716B">
        <w:rPr>
          <w:sz w:val="28"/>
          <w:szCs w:val="28"/>
        </w:rPr>
        <w:t>Приложение 1</w:t>
      </w:r>
    </w:p>
    <w:p w14:paraId="2EAB6DDD" w14:textId="6F931090" w:rsidR="002B3D8D" w:rsidRDefault="00AB032A" w:rsidP="009961C2">
      <w:pPr>
        <w:pStyle w:val="formattext"/>
        <w:spacing w:before="0" w:beforeAutospacing="0" w:after="0" w:afterAutospacing="0"/>
        <w:jc w:val="right"/>
        <w:rPr>
          <w:sz w:val="28"/>
          <w:szCs w:val="28"/>
        </w:rPr>
      </w:pPr>
      <w:r w:rsidRPr="00A1716B">
        <w:rPr>
          <w:sz w:val="28"/>
          <w:szCs w:val="28"/>
        </w:rPr>
        <w:t>к Пол</w:t>
      </w:r>
      <w:r w:rsidR="002B3D8D">
        <w:rPr>
          <w:sz w:val="28"/>
          <w:szCs w:val="28"/>
        </w:rPr>
        <w:t>ожению о муниципальном</w:t>
      </w:r>
    </w:p>
    <w:p w14:paraId="242F9CB0" w14:textId="77777777" w:rsidR="002B3D8D" w:rsidRDefault="00AB032A" w:rsidP="009961C2">
      <w:pPr>
        <w:pStyle w:val="formattext"/>
        <w:spacing w:before="0" w:beforeAutospacing="0" w:after="0" w:afterAutospacing="0"/>
        <w:jc w:val="right"/>
        <w:rPr>
          <w:sz w:val="28"/>
          <w:szCs w:val="28"/>
        </w:rPr>
      </w:pPr>
      <w:r w:rsidRPr="00A1716B">
        <w:rPr>
          <w:sz w:val="28"/>
          <w:szCs w:val="28"/>
        </w:rPr>
        <w:t>жилищном контроле</w:t>
      </w:r>
      <w:r w:rsidR="00A1716B">
        <w:rPr>
          <w:sz w:val="28"/>
          <w:szCs w:val="28"/>
        </w:rPr>
        <w:t xml:space="preserve"> </w:t>
      </w:r>
      <w:r w:rsidR="002B3D8D">
        <w:rPr>
          <w:sz w:val="28"/>
          <w:szCs w:val="28"/>
        </w:rPr>
        <w:t>на территории</w:t>
      </w:r>
    </w:p>
    <w:p w14:paraId="78EF5AC8" w14:textId="519AD225" w:rsidR="00AB032A" w:rsidRDefault="00AB032A" w:rsidP="009961C2">
      <w:pPr>
        <w:pStyle w:val="formattext"/>
        <w:spacing w:before="0" w:beforeAutospacing="0" w:after="0" w:afterAutospacing="0"/>
        <w:jc w:val="right"/>
        <w:rPr>
          <w:sz w:val="28"/>
          <w:szCs w:val="28"/>
        </w:rPr>
      </w:pPr>
      <w:r w:rsidRPr="00A1716B">
        <w:rPr>
          <w:sz w:val="28"/>
          <w:szCs w:val="28"/>
        </w:rPr>
        <w:t xml:space="preserve">сельского поселения </w:t>
      </w:r>
      <w:r w:rsidR="00A1716B">
        <w:rPr>
          <w:sz w:val="28"/>
          <w:szCs w:val="28"/>
        </w:rPr>
        <w:t>Селиярово</w:t>
      </w:r>
    </w:p>
    <w:p w14:paraId="3B7CB6D9" w14:textId="77777777" w:rsidR="002B3D8D" w:rsidRPr="00A1716B" w:rsidRDefault="002B3D8D" w:rsidP="002B3D8D">
      <w:pPr>
        <w:pStyle w:val="formattext"/>
        <w:spacing w:before="0" w:beforeAutospacing="0" w:after="0" w:afterAutospacing="0"/>
        <w:jc w:val="right"/>
        <w:rPr>
          <w:sz w:val="28"/>
          <w:szCs w:val="28"/>
        </w:rPr>
      </w:pPr>
    </w:p>
    <w:p w14:paraId="117AA877" w14:textId="3A7F81C4" w:rsidR="00AB032A" w:rsidRPr="00A1716B" w:rsidRDefault="00AB032A" w:rsidP="002B3D8D">
      <w:pPr>
        <w:pStyle w:val="headertext"/>
        <w:spacing w:before="0" w:beforeAutospacing="0" w:after="0" w:afterAutospacing="0"/>
        <w:ind w:firstLine="709"/>
        <w:jc w:val="center"/>
        <w:rPr>
          <w:sz w:val="28"/>
          <w:szCs w:val="28"/>
        </w:rPr>
      </w:pPr>
      <w:r w:rsidRPr="00A1716B">
        <w:rPr>
          <w:sz w:val="28"/>
          <w:szCs w:val="28"/>
        </w:rPr>
        <w:t>КРИТЕРИИ ОТНЕСЕНИЯ ОБЪЕКТОВ МУНИЦИПАЛЬНОГО ЖИЛИЩНОГО КОНТРОЛЯ К ОПРЕДЕЛЕННОЙ КАТЕГОРИИ РИСКА</w:t>
      </w:r>
    </w:p>
    <w:p w14:paraId="299D8FCF" w14:textId="77777777" w:rsidR="00AB032A" w:rsidRPr="00A1716B" w:rsidRDefault="00AB032A" w:rsidP="00A1716B">
      <w:pPr>
        <w:pStyle w:val="formattext"/>
        <w:spacing w:before="0" w:beforeAutospacing="0" w:after="0" w:afterAutospacing="0"/>
        <w:ind w:firstLine="709"/>
        <w:jc w:val="both"/>
        <w:rPr>
          <w:sz w:val="28"/>
          <w:szCs w:val="28"/>
        </w:rPr>
      </w:pPr>
    </w:p>
    <w:p w14:paraId="1CA2C2F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С учетом вероятности наступления и тяжести потенциальных негативных последствий несоблюдения обязательных требований объекты муниципального контроля подлежат отнесению к категориям высокого, среднего и низкого риска.</w:t>
      </w:r>
    </w:p>
    <w:p w14:paraId="2B1ED54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К категории высокого риска относится:</w:t>
      </w:r>
    </w:p>
    <w:p w14:paraId="58E9B4B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деятельность юридических лиц и (или) индивидуальных предпринимателей в сфере управления многоквартирными домами (объектами), количественный показатель которых превышает - 50.</w:t>
      </w:r>
    </w:p>
    <w:p w14:paraId="18C62D0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К категории среднего риска относится:</w:t>
      </w:r>
    </w:p>
    <w:p w14:paraId="05BAB5B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деятельность юридических лиц и (или) индивидуальных предпринимателей в сфере управления многоквартирными домами (объектами), количественный показатель которых превышает - 30.</w:t>
      </w:r>
    </w:p>
    <w:p w14:paraId="66D9381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К категории низкого риска относятся:</w:t>
      </w:r>
    </w:p>
    <w:p w14:paraId="3648CC2D"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деятельность юридических лиц, индивидуальных предпринимателей, не предусмотренная пунктами 2 и 3 настоящих критериев.</w:t>
      </w:r>
    </w:p>
    <w:p w14:paraId="21CDB8AF"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С учетом вероятности нарушения обязательных требований объекты муниципального контроля, предусмотренные пунктом 4 настоящих критериев и подлежащие отнесению к категории низкого риска, подлежат отнесению к категориям среднего риска или умеренного риска при наличии вступивших в законную силу в течение последних трех лет на дату принятия (изменения) решения об отнесении объекта муниципального контроля к категории риска двух и более постановлений (решений) по делу об административном правонарушении с назначением административного наказания, связанных с:</w:t>
      </w:r>
    </w:p>
    <w:p w14:paraId="6C32DF59" w14:textId="252EEA56"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а) </w:t>
      </w:r>
      <w:r w:rsidR="009961C2" w:rsidRPr="00291078">
        <w:rPr>
          <w:sz w:val="28"/>
          <w:szCs w:val="28"/>
        </w:rPr>
        <w:t>нарушением жилищного законодательства в отношении муниципального жилищного фонда, ответственность за которое предусмотрена статьями 7.21. и 7.22. главы 7 Кодекса Российской Федерации об административных правонарушениях;</w:t>
      </w:r>
    </w:p>
    <w:p w14:paraId="76AF4800"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б) воспрепятствованием законной деятельности должностного лица контрольного органа по проведению проверок или уклонением от таких проверок, ответственность за которые предусмотрена статьей 19.4.1 </w:t>
      </w:r>
      <w:hyperlink r:id="rId41" w:history="1">
        <w:r w:rsidRPr="00A1716B">
          <w:rPr>
            <w:rStyle w:val="a5"/>
            <w:color w:val="auto"/>
            <w:sz w:val="28"/>
            <w:szCs w:val="28"/>
            <w:u w:val="none"/>
          </w:rPr>
          <w:t>Кодекса Российской Федерации об административных правонарушениях</w:t>
        </w:r>
      </w:hyperlink>
      <w:r w:rsidRPr="00A1716B">
        <w:rPr>
          <w:sz w:val="28"/>
          <w:szCs w:val="28"/>
        </w:rPr>
        <w:t>;</w:t>
      </w:r>
    </w:p>
    <w:p w14:paraId="3D6A0CC7"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в) невыполнением в срок законного предписания контрольного органа, ответственность за которое предусмотрена </w:t>
      </w:r>
      <w:hyperlink r:id="rId42" w:history="1">
        <w:r w:rsidRPr="00A1716B">
          <w:rPr>
            <w:rStyle w:val="a5"/>
            <w:color w:val="auto"/>
            <w:sz w:val="28"/>
            <w:szCs w:val="28"/>
            <w:u w:val="none"/>
          </w:rPr>
          <w:t>статьей 19.5</w:t>
        </w:r>
      </w:hyperlink>
      <w:r w:rsidRPr="00A1716B">
        <w:rPr>
          <w:sz w:val="28"/>
          <w:szCs w:val="28"/>
        </w:rPr>
        <w:t xml:space="preserve"> </w:t>
      </w:r>
      <w:hyperlink r:id="rId43" w:history="1">
        <w:r w:rsidRPr="00A1716B">
          <w:rPr>
            <w:rStyle w:val="a5"/>
            <w:color w:val="auto"/>
            <w:sz w:val="28"/>
            <w:szCs w:val="28"/>
            <w:u w:val="none"/>
          </w:rPr>
          <w:t>Кодекса Российской Федерации об административных правонарушениях</w:t>
        </w:r>
      </w:hyperlink>
      <w:r w:rsidRPr="00A1716B">
        <w:rPr>
          <w:sz w:val="28"/>
          <w:szCs w:val="28"/>
        </w:rPr>
        <w:t>;</w:t>
      </w:r>
    </w:p>
    <w:p w14:paraId="287913F9"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г) иные (увеличение количества управляемых объектов до показателя установленной категории соответствующего риска).</w:t>
      </w:r>
    </w:p>
    <w:p w14:paraId="47FFFD97"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6. С учетом вероятности уменьшения количества управляемых объектов до показателя установленной категории соответствующего риска, предусмотренной пунктами 2 и 3 настоящих критериев, объекты муниципального контроля, предусмотренные пунктами 2 и 3 настоящих критериев, подлежат отнесению соответственно к категории среднего либо низкого риска.</w:t>
      </w:r>
    </w:p>
    <w:p w14:paraId="0E008C7D" w14:textId="77777777" w:rsidR="002B3D8D" w:rsidRDefault="002B3D8D">
      <w:pPr>
        <w:rPr>
          <w:rFonts w:ascii="Times New Roman" w:eastAsia="Times New Roman" w:hAnsi="Times New Roman" w:cs="Times New Roman"/>
          <w:sz w:val="28"/>
          <w:szCs w:val="28"/>
          <w:lang w:eastAsia="ru-RU"/>
        </w:rPr>
      </w:pPr>
      <w:bookmarkStart w:id="8" w:name="P010D"/>
      <w:bookmarkEnd w:id="8"/>
      <w:r>
        <w:rPr>
          <w:sz w:val="28"/>
          <w:szCs w:val="28"/>
        </w:rPr>
        <w:br w:type="page"/>
      </w:r>
    </w:p>
    <w:p w14:paraId="490275E0" w14:textId="77777777" w:rsidR="002B3D8D" w:rsidRDefault="00AB032A" w:rsidP="002B3D8D">
      <w:pPr>
        <w:pStyle w:val="formattext"/>
        <w:spacing w:before="0" w:beforeAutospacing="0" w:after="0" w:afterAutospacing="0"/>
        <w:ind w:firstLine="709"/>
        <w:jc w:val="right"/>
        <w:rPr>
          <w:sz w:val="28"/>
          <w:szCs w:val="28"/>
        </w:rPr>
      </w:pPr>
      <w:r w:rsidRPr="00A1716B">
        <w:rPr>
          <w:sz w:val="28"/>
          <w:szCs w:val="28"/>
        </w:rPr>
        <w:lastRenderedPageBreak/>
        <w:t>Приложение 2</w:t>
      </w:r>
    </w:p>
    <w:p w14:paraId="73377312" w14:textId="77777777" w:rsidR="002B3D8D" w:rsidRDefault="00AB032A" w:rsidP="002B3D8D">
      <w:pPr>
        <w:pStyle w:val="formattext"/>
        <w:spacing w:before="0" w:beforeAutospacing="0" w:after="0" w:afterAutospacing="0"/>
        <w:ind w:firstLine="709"/>
        <w:jc w:val="right"/>
        <w:rPr>
          <w:sz w:val="28"/>
          <w:szCs w:val="28"/>
        </w:rPr>
      </w:pPr>
      <w:r w:rsidRPr="00A1716B">
        <w:rPr>
          <w:sz w:val="28"/>
          <w:szCs w:val="28"/>
        </w:rPr>
        <w:t>к Пол</w:t>
      </w:r>
      <w:r w:rsidR="002B3D8D">
        <w:rPr>
          <w:sz w:val="28"/>
          <w:szCs w:val="28"/>
        </w:rPr>
        <w:t>ожению о муниципальном</w:t>
      </w:r>
    </w:p>
    <w:p w14:paraId="4E989CC9" w14:textId="77777777" w:rsidR="002B3D8D" w:rsidRDefault="00AB032A" w:rsidP="002B3D8D">
      <w:pPr>
        <w:pStyle w:val="formattext"/>
        <w:spacing w:before="0" w:beforeAutospacing="0" w:after="0" w:afterAutospacing="0"/>
        <w:ind w:firstLine="709"/>
        <w:jc w:val="right"/>
        <w:rPr>
          <w:sz w:val="28"/>
          <w:szCs w:val="28"/>
        </w:rPr>
      </w:pPr>
      <w:r w:rsidRPr="00A1716B">
        <w:rPr>
          <w:sz w:val="28"/>
          <w:szCs w:val="28"/>
        </w:rPr>
        <w:t>жилищном контроле</w:t>
      </w:r>
      <w:r w:rsidR="002B3D8D">
        <w:rPr>
          <w:sz w:val="28"/>
          <w:szCs w:val="28"/>
        </w:rPr>
        <w:t xml:space="preserve"> на территории</w:t>
      </w:r>
    </w:p>
    <w:p w14:paraId="0404744E" w14:textId="4FC3B3D8" w:rsidR="00AB032A" w:rsidRDefault="00AB032A" w:rsidP="002B3D8D">
      <w:pPr>
        <w:pStyle w:val="formattext"/>
        <w:spacing w:before="0" w:beforeAutospacing="0" w:after="0" w:afterAutospacing="0"/>
        <w:ind w:firstLine="709"/>
        <w:jc w:val="right"/>
        <w:rPr>
          <w:sz w:val="28"/>
          <w:szCs w:val="28"/>
        </w:rPr>
      </w:pPr>
      <w:r w:rsidRPr="00A1716B">
        <w:rPr>
          <w:sz w:val="28"/>
          <w:szCs w:val="28"/>
        </w:rPr>
        <w:t xml:space="preserve">сельского поселения </w:t>
      </w:r>
      <w:r w:rsidR="002B3D8D">
        <w:rPr>
          <w:sz w:val="28"/>
          <w:szCs w:val="28"/>
        </w:rPr>
        <w:t>Селиярово</w:t>
      </w:r>
    </w:p>
    <w:p w14:paraId="461A58BF" w14:textId="77777777" w:rsidR="002B3D8D" w:rsidRPr="00A1716B" w:rsidRDefault="002B3D8D" w:rsidP="002B3D8D">
      <w:pPr>
        <w:pStyle w:val="formattext"/>
        <w:spacing w:before="0" w:beforeAutospacing="0" w:after="0" w:afterAutospacing="0"/>
        <w:ind w:firstLine="709"/>
        <w:jc w:val="right"/>
        <w:rPr>
          <w:sz w:val="28"/>
          <w:szCs w:val="28"/>
        </w:rPr>
      </w:pPr>
    </w:p>
    <w:p w14:paraId="39EE8CC2" w14:textId="6A161E47" w:rsidR="00AB032A" w:rsidRPr="00A1716B" w:rsidRDefault="00AB032A" w:rsidP="002B3D8D">
      <w:pPr>
        <w:pStyle w:val="headertext"/>
        <w:spacing w:before="0" w:beforeAutospacing="0" w:after="0" w:afterAutospacing="0"/>
        <w:ind w:firstLine="709"/>
        <w:jc w:val="center"/>
        <w:rPr>
          <w:sz w:val="28"/>
          <w:szCs w:val="28"/>
        </w:rPr>
      </w:pPr>
      <w:r w:rsidRPr="00A1716B">
        <w:rPr>
          <w:sz w:val="28"/>
          <w:szCs w:val="28"/>
        </w:rPr>
        <w:t>ПЕРЕЧЕНЬ ИНДИКАТОРОВ РИСКА НАРУШЕНИЯ ОБЯЗАТЕЛЬНЫХ ТРЕБОВАНИЙ</w:t>
      </w:r>
    </w:p>
    <w:p w14:paraId="0F9ABFB4" w14:textId="77777777" w:rsidR="00AB032A" w:rsidRPr="00A1716B" w:rsidRDefault="00AB032A" w:rsidP="00A1716B">
      <w:pPr>
        <w:pStyle w:val="formattext"/>
        <w:spacing w:before="0" w:beforeAutospacing="0" w:after="0" w:afterAutospacing="0"/>
        <w:ind w:firstLine="709"/>
        <w:jc w:val="both"/>
        <w:rPr>
          <w:sz w:val="28"/>
          <w:szCs w:val="28"/>
        </w:rPr>
      </w:pPr>
    </w:p>
    <w:p w14:paraId="3EB90BF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В целях оценки риска причинения вреда (ущерба) при принятии решения о проведении и выборе вида внепланового контрольного мероприятия орган муниципального контроля разрабатывает индикаторы риска нарушения обязательных требований.</w:t>
      </w:r>
    </w:p>
    <w:p w14:paraId="5C0D100B"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7C2D65DC"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Показателем, служащим основанием проведения внепланового контрольного мероприятия, является:</w:t>
      </w:r>
    </w:p>
    <w:p w14:paraId="74A9B064"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2CE0D5C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1) порядку осуществления перевода жилого помещения в нежилое помещение и нежилого помещения в жилое в многоквартирном доме;</w:t>
      </w:r>
    </w:p>
    <w:p w14:paraId="48751678"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2) порядку осуществления перепланировки и (или) переустройства помещений в многоквартирном доме;</w:t>
      </w:r>
    </w:p>
    <w:p w14:paraId="4EEBCCC3"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3) к предоставлению коммунальных услуг собственникам и пользователям помещений в многоквартирных домах и жилых домов;</w:t>
      </w:r>
    </w:p>
    <w:p w14:paraId="471B4682"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4) к обеспечению доступности для инвалидов помещений в многоквартирных домах;</w:t>
      </w:r>
    </w:p>
    <w:p w14:paraId="7C6CB1C1"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5) к деятельности юридических лиц, осуществляющих управление многоквартирными домами, в части осуществления аварийно-диспетчерского обслуживания.</w:t>
      </w:r>
    </w:p>
    <w:p w14:paraId="70EC32B8" w14:textId="02BDFC74"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мероприятия незамедлительно в соответствии с частью 12 </w:t>
      </w:r>
      <w:hyperlink r:id="rId44" w:history="1">
        <w:r w:rsidRPr="00A1716B">
          <w:rPr>
            <w:rStyle w:val="a5"/>
            <w:color w:val="auto"/>
            <w:sz w:val="28"/>
            <w:szCs w:val="28"/>
            <w:u w:val="none"/>
          </w:rPr>
          <w:t>статьи 66</w:t>
        </w:r>
      </w:hyperlink>
      <w:r w:rsidRPr="00A1716B">
        <w:rPr>
          <w:sz w:val="28"/>
          <w:szCs w:val="28"/>
        </w:rPr>
        <w:t xml:space="preserve"> </w:t>
      </w:r>
      <w:hyperlink r:id="rId45" w:history="1">
        <w:r w:rsidRPr="00A1716B">
          <w:rPr>
            <w:rStyle w:val="a5"/>
            <w:color w:val="auto"/>
            <w:sz w:val="28"/>
            <w:szCs w:val="28"/>
            <w:u w:val="none"/>
          </w:rPr>
          <w:t>Фед</w:t>
        </w:r>
        <w:r w:rsidR="002B3D8D">
          <w:rPr>
            <w:rStyle w:val="a5"/>
            <w:color w:val="auto"/>
            <w:sz w:val="28"/>
            <w:szCs w:val="28"/>
            <w:u w:val="none"/>
          </w:rPr>
          <w:t>ерального закона от 31.07.2020 №</w:t>
        </w:r>
        <w:r w:rsidRPr="00A1716B">
          <w:rPr>
            <w:rStyle w:val="a5"/>
            <w:color w:val="auto"/>
            <w:sz w:val="28"/>
            <w:szCs w:val="28"/>
            <w:u w:val="none"/>
          </w:rPr>
          <w:t xml:space="preserve"> 248-ФЗ "О государственном контроле (надзоре) и муниципальном контроле в Российской Федерации"</w:t>
        </w:r>
      </w:hyperlink>
      <w:r w:rsidRPr="00A1716B">
        <w:rPr>
          <w:sz w:val="28"/>
          <w:szCs w:val="28"/>
        </w:rPr>
        <w:t>.</w:t>
      </w:r>
    </w:p>
    <w:p w14:paraId="3062B58E" w14:textId="0A6317A1"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lastRenderedPageBreak/>
        <w:t xml:space="preserve">2. Поступление в контрольный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w:t>
      </w:r>
      <w:hyperlink r:id="rId46" w:history="1">
        <w:r w:rsidRPr="00A1716B">
          <w:rPr>
            <w:rStyle w:val="a5"/>
            <w:color w:val="auto"/>
            <w:sz w:val="28"/>
            <w:szCs w:val="28"/>
            <w:u w:val="none"/>
          </w:rPr>
          <w:t>статьи 20</w:t>
        </w:r>
      </w:hyperlink>
      <w:r w:rsidRPr="00A1716B">
        <w:rPr>
          <w:sz w:val="28"/>
          <w:szCs w:val="28"/>
        </w:rPr>
        <w:t xml:space="preserve"> </w:t>
      </w:r>
      <w:hyperlink r:id="rId47" w:history="1">
        <w:r w:rsidRPr="00A1716B">
          <w:rPr>
            <w:rStyle w:val="a5"/>
            <w:color w:val="auto"/>
            <w:sz w:val="28"/>
            <w:szCs w:val="28"/>
            <w:u w:val="none"/>
          </w:rPr>
          <w:t>Жилищного кодекса Российской Федерации</w:t>
        </w:r>
      </w:hyperlink>
      <w:r w:rsidRPr="00A1716B">
        <w:rPr>
          <w:sz w:val="28"/>
          <w:szCs w:val="28"/>
        </w:rPr>
        <w:t xml:space="preserve">, за исключением обращений, указанных в пункте 1 настоящего приложения к Положению о муниципальном жилищном контроле, и обращений, поступивших основанием для проведения внепланового контрольного мероприятия в соответствии с частью 12 </w:t>
      </w:r>
      <w:hyperlink r:id="rId48" w:history="1">
        <w:r w:rsidRPr="00A1716B">
          <w:rPr>
            <w:rStyle w:val="a5"/>
            <w:color w:val="auto"/>
            <w:sz w:val="28"/>
            <w:szCs w:val="28"/>
            <w:u w:val="none"/>
          </w:rPr>
          <w:t>статьи 66</w:t>
        </w:r>
      </w:hyperlink>
      <w:r w:rsidRPr="00A1716B">
        <w:rPr>
          <w:sz w:val="28"/>
          <w:szCs w:val="28"/>
        </w:rPr>
        <w:t xml:space="preserve"> </w:t>
      </w:r>
      <w:hyperlink r:id="rId49" w:history="1">
        <w:r w:rsidRPr="00A1716B">
          <w:rPr>
            <w:rStyle w:val="a5"/>
            <w:color w:val="auto"/>
            <w:sz w:val="28"/>
            <w:szCs w:val="28"/>
            <w:u w:val="none"/>
          </w:rPr>
          <w:t>Федерального зак</w:t>
        </w:r>
        <w:r w:rsidR="002B3D8D">
          <w:rPr>
            <w:rStyle w:val="a5"/>
            <w:color w:val="auto"/>
            <w:sz w:val="28"/>
            <w:szCs w:val="28"/>
            <w:u w:val="none"/>
          </w:rPr>
          <w:t>она от 31.07.2020 №</w:t>
        </w:r>
        <w:r w:rsidRPr="00A1716B">
          <w:rPr>
            <w:rStyle w:val="a5"/>
            <w:color w:val="auto"/>
            <w:sz w:val="28"/>
            <w:szCs w:val="28"/>
            <w:u w:val="none"/>
          </w:rPr>
          <w:t xml:space="preserve"> 248-ФЗ "О государственном контроле (надзоре) и муниципальном контроле в Российской Федерации"</w:t>
        </w:r>
      </w:hyperlink>
      <w:r w:rsidRPr="00A1716B">
        <w:rPr>
          <w:sz w:val="28"/>
          <w:szCs w:val="28"/>
        </w:rPr>
        <w:t>,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14:paraId="55DBD40A" w14:textId="77777777" w:rsidR="00AB032A" w:rsidRPr="00A1716B" w:rsidRDefault="00AB032A" w:rsidP="00A1716B">
      <w:pPr>
        <w:pStyle w:val="formattext"/>
        <w:spacing w:before="0" w:beforeAutospacing="0" w:after="0" w:afterAutospacing="0"/>
        <w:ind w:firstLine="709"/>
        <w:jc w:val="both"/>
        <w:rPr>
          <w:sz w:val="28"/>
          <w:szCs w:val="28"/>
        </w:rPr>
      </w:pPr>
      <w:r w:rsidRPr="00A1716B">
        <w:rPr>
          <w:sz w:val="28"/>
          <w:szCs w:val="28"/>
        </w:rPr>
        <w:t xml:space="preserve">3. Двукратный и более рост количества обращений за единицу времени (месяц, шесть месяцев, двенадцать месяцев) в сравнении с предыдущим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w:t>
      </w:r>
      <w:hyperlink r:id="rId50" w:history="1">
        <w:r w:rsidRPr="00A1716B">
          <w:rPr>
            <w:rStyle w:val="a5"/>
            <w:color w:val="auto"/>
            <w:sz w:val="28"/>
            <w:szCs w:val="28"/>
            <w:u w:val="none"/>
          </w:rPr>
          <w:t>статьи 20</w:t>
        </w:r>
      </w:hyperlink>
      <w:r w:rsidRPr="00A1716B">
        <w:rPr>
          <w:sz w:val="28"/>
          <w:szCs w:val="28"/>
        </w:rPr>
        <w:t xml:space="preserve"> </w:t>
      </w:r>
      <w:hyperlink r:id="rId51" w:history="1">
        <w:r w:rsidRPr="00A1716B">
          <w:rPr>
            <w:rStyle w:val="a5"/>
            <w:color w:val="auto"/>
            <w:sz w:val="28"/>
            <w:szCs w:val="28"/>
            <w:u w:val="none"/>
          </w:rPr>
          <w:t>Жилищного кодекса Российской Федерации</w:t>
        </w:r>
      </w:hyperlink>
      <w:r w:rsidRPr="00A1716B">
        <w:rPr>
          <w:sz w:val="28"/>
          <w:szCs w:val="28"/>
        </w:rPr>
        <w:t>.</w:t>
      </w:r>
    </w:p>
    <w:p w14:paraId="3088B531" w14:textId="66AF96C8" w:rsidR="00C6679C" w:rsidRPr="00A1716B" w:rsidRDefault="00AB032A" w:rsidP="002B3D8D">
      <w:pPr>
        <w:pStyle w:val="formattext"/>
        <w:spacing w:before="0" w:beforeAutospacing="0" w:after="0" w:afterAutospacing="0"/>
        <w:ind w:firstLine="709"/>
        <w:jc w:val="both"/>
        <w:rPr>
          <w:sz w:val="28"/>
          <w:szCs w:val="28"/>
        </w:rPr>
      </w:pPr>
      <w:r w:rsidRPr="00A1716B">
        <w:rPr>
          <w:sz w:val="28"/>
          <w:szCs w:val="28"/>
        </w:rPr>
        <w:t>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w:t>
      </w:r>
      <w:r w:rsidR="002B3D8D">
        <w:rPr>
          <w:sz w:val="28"/>
          <w:szCs w:val="28"/>
        </w:rPr>
        <w:t>илищно-коммунального хозяйства.</w:t>
      </w:r>
    </w:p>
    <w:sectPr w:rsidR="00C6679C" w:rsidRPr="00A1716B" w:rsidSect="00D21C75">
      <w:pgSz w:w="11906" w:h="16838"/>
      <w:pgMar w:top="1276" w:right="1274"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E51"/>
    <w:rsid w:val="00091919"/>
    <w:rsid w:val="001235D1"/>
    <w:rsid w:val="00141A07"/>
    <w:rsid w:val="00165082"/>
    <w:rsid w:val="001B7B50"/>
    <w:rsid w:val="002B3D8D"/>
    <w:rsid w:val="00404E51"/>
    <w:rsid w:val="00523187"/>
    <w:rsid w:val="00587EDE"/>
    <w:rsid w:val="00595F25"/>
    <w:rsid w:val="006117B2"/>
    <w:rsid w:val="007F2226"/>
    <w:rsid w:val="00891CF8"/>
    <w:rsid w:val="009450E4"/>
    <w:rsid w:val="00966F22"/>
    <w:rsid w:val="009961C2"/>
    <w:rsid w:val="00A1716B"/>
    <w:rsid w:val="00A61365"/>
    <w:rsid w:val="00A72558"/>
    <w:rsid w:val="00AA3215"/>
    <w:rsid w:val="00AB032A"/>
    <w:rsid w:val="00B96423"/>
    <w:rsid w:val="00BA5E62"/>
    <w:rsid w:val="00C45E0C"/>
    <w:rsid w:val="00C50FAB"/>
    <w:rsid w:val="00C6679C"/>
    <w:rsid w:val="00CA55F1"/>
    <w:rsid w:val="00D21C75"/>
    <w:rsid w:val="00D33EC4"/>
    <w:rsid w:val="00DA6CBE"/>
    <w:rsid w:val="00DB0F40"/>
    <w:rsid w:val="00DD3681"/>
    <w:rsid w:val="00DE6024"/>
    <w:rsid w:val="00E72B22"/>
    <w:rsid w:val="00FD0288"/>
    <w:rsid w:val="00FD2A60"/>
    <w:rsid w:val="00FE1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D2D2"/>
  <w15:docId w15:val="{DCB895BF-A1BE-40C5-8532-45398A01E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D33E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BA5E6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A5E62"/>
    <w:rPr>
      <w:rFonts w:ascii="Segoe UI" w:hAnsi="Segoe UI" w:cs="Segoe UI"/>
      <w:sz w:val="18"/>
      <w:szCs w:val="18"/>
    </w:rPr>
  </w:style>
  <w:style w:type="paragraph" w:customStyle="1" w:styleId="headertext">
    <w:name w:val="headertext"/>
    <w:basedOn w:val="a"/>
    <w:rsid w:val="00AB0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B03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B03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87123">
      <w:bodyDiv w:val="1"/>
      <w:marLeft w:val="0"/>
      <w:marRight w:val="0"/>
      <w:marTop w:val="0"/>
      <w:marBottom w:val="0"/>
      <w:divBdr>
        <w:top w:val="none" w:sz="0" w:space="0" w:color="auto"/>
        <w:left w:val="none" w:sz="0" w:space="0" w:color="auto"/>
        <w:bottom w:val="none" w:sz="0" w:space="0" w:color="auto"/>
        <w:right w:val="none" w:sz="0" w:space="0" w:color="auto"/>
      </w:divBdr>
    </w:div>
    <w:div w:id="1037318594">
      <w:bodyDiv w:val="1"/>
      <w:marLeft w:val="0"/>
      <w:marRight w:val="0"/>
      <w:marTop w:val="0"/>
      <w:marBottom w:val="0"/>
      <w:divBdr>
        <w:top w:val="none" w:sz="0" w:space="0" w:color="auto"/>
        <w:left w:val="none" w:sz="0" w:space="0" w:color="auto"/>
        <w:bottom w:val="none" w:sz="0" w:space="0" w:color="auto"/>
        <w:right w:val="none" w:sz="0" w:space="0" w:color="auto"/>
      </w:divBdr>
    </w:div>
    <w:div w:id="1332752052">
      <w:bodyDiv w:val="1"/>
      <w:marLeft w:val="0"/>
      <w:marRight w:val="0"/>
      <w:marTop w:val="0"/>
      <w:marBottom w:val="0"/>
      <w:divBdr>
        <w:top w:val="none" w:sz="0" w:space="0" w:color="auto"/>
        <w:left w:val="none" w:sz="0" w:space="0" w:color="auto"/>
        <w:bottom w:val="none" w:sz="0" w:space="0" w:color="auto"/>
        <w:right w:val="none" w:sz="0" w:space="0" w:color="auto"/>
      </w:divBdr>
      <w:divsChild>
        <w:div w:id="1516458088">
          <w:marLeft w:val="0"/>
          <w:marRight w:val="0"/>
          <w:marTop w:val="0"/>
          <w:marBottom w:val="0"/>
          <w:divBdr>
            <w:top w:val="none" w:sz="0" w:space="0" w:color="auto"/>
            <w:left w:val="none" w:sz="0" w:space="0" w:color="auto"/>
            <w:bottom w:val="none" w:sz="0" w:space="0" w:color="auto"/>
            <w:right w:val="none" w:sz="0" w:space="0" w:color="auto"/>
          </w:divBdr>
        </w:div>
        <w:div w:id="962148841">
          <w:marLeft w:val="0"/>
          <w:marRight w:val="0"/>
          <w:marTop w:val="0"/>
          <w:marBottom w:val="0"/>
          <w:divBdr>
            <w:top w:val="none" w:sz="0" w:space="0" w:color="auto"/>
            <w:left w:val="none" w:sz="0" w:space="0" w:color="auto"/>
            <w:bottom w:val="none" w:sz="0" w:space="0" w:color="auto"/>
            <w:right w:val="none" w:sz="0" w:space="0" w:color="auto"/>
          </w:divBdr>
        </w:div>
        <w:div w:id="657418424">
          <w:marLeft w:val="0"/>
          <w:marRight w:val="0"/>
          <w:marTop w:val="0"/>
          <w:marBottom w:val="0"/>
          <w:divBdr>
            <w:top w:val="none" w:sz="0" w:space="0" w:color="auto"/>
            <w:left w:val="none" w:sz="0" w:space="0" w:color="auto"/>
            <w:bottom w:val="none" w:sz="0" w:space="0" w:color="auto"/>
            <w:right w:val="none" w:sz="0" w:space="0" w:color="auto"/>
          </w:divBdr>
        </w:div>
        <w:div w:id="86512245">
          <w:marLeft w:val="0"/>
          <w:marRight w:val="0"/>
          <w:marTop w:val="0"/>
          <w:marBottom w:val="0"/>
          <w:divBdr>
            <w:top w:val="none" w:sz="0" w:space="0" w:color="auto"/>
            <w:left w:val="none" w:sz="0" w:space="0" w:color="auto"/>
            <w:bottom w:val="none" w:sz="0" w:space="0" w:color="auto"/>
            <w:right w:val="none" w:sz="0" w:space="0" w:color="auto"/>
          </w:divBdr>
        </w:div>
        <w:div w:id="510149943">
          <w:marLeft w:val="0"/>
          <w:marRight w:val="0"/>
          <w:marTop w:val="0"/>
          <w:marBottom w:val="0"/>
          <w:divBdr>
            <w:top w:val="none" w:sz="0" w:space="0" w:color="auto"/>
            <w:left w:val="none" w:sz="0" w:space="0" w:color="auto"/>
            <w:bottom w:val="none" w:sz="0" w:space="0" w:color="auto"/>
            <w:right w:val="none" w:sz="0" w:space="0" w:color="auto"/>
          </w:divBdr>
        </w:div>
        <w:div w:id="1737623771">
          <w:marLeft w:val="0"/>
          <w:marRight w:val="0"/>
          <w:marTop w:val="0"/>
          <w:marBottom w:val="0"/>
          <w:divBdr>
            <w:top w:val="none" w:sz="0" w:space="0" w:color="auto"/>
            <w:left w:val="none" w:sz="0" w:space="0" w:color="auto"/>
            <w:bottom w:val="none" w:sz="0" w:space="0" w:color="auto"/>
            <w:right w:val="none" w:sz="0" w:space="0" w:color="auto"/>
          </w:divBdr>
        </w:div>
        <w:div w:id="918055859">
          <w:marLeft w:val="0"/>
          <w:marRight w:val="0"/>
          <w:marTop w:val="0"/>
          <w:marBottom w:val="0"/>
          <w:divBdr>
            <w:top w:val="none" w:sz="0" w:space="0" w:color="auto"/>
            <w:left w:val="none" w:sz="0" w:space="0" w:color="auto"/>
            <w:bottom w:val="none" w:sz="0" w:space="0" w:color="auto"/>
            <w:right w:val="none" w:sz="0" w:space="0" w:color="auto"/>
          </w:divBdr>
        </w:div>
        <w:div w:id="1291932871">
          <w:marLeft w:val="0"/>
          <w:marRight w:val="0"/>
          <w:marTop w:val="0"/>
          <w:marBottom w:val="0"/>
          <w:divBdr>
            <w:top w:val="none" w:sz="0" w:space="0" w:color="auto"/>
            <w:left w:val="none" w:sz="0" w:space="0" w:color="auto"/>
            <w:bottom w:val="none" w:sz="0" w:space="0" w:color="auto"/>
            <w:right w:val="none" w:sz="0" w:space="0" w:color="auto"/>
          </w:divBdr>
        </w:div>
        <w:div w:id="57173713">
          <w:marLeft w:val="0"/>
          <w:marRight w:val="0"/>
          <w:marTop w:val="0"/>
          <w:marBottom w:val="0"/>
          <w:divBdr>
            <w:top w:val="none" w:sz="0" w:space="0" w:color="auto"/>
            <w:left w:val="none" w:sz="0" w:space="0" w:color="auto"/>
            <w:bottom w:val="none" w:sz="0" w:space="0" w:color="auto"/>
            <w:right w:val="none" w:sz="0" w:space="0" w:color="auto"/>
          </w:divBdr>
        </w:div>
        <w:div w:id="296375522">
          <w:marLeft w:val="0"/>
          <w:marRight w:val="0"/>
          <w:marTop w:val="0"/>
          <w:marBottom w:val="0"/>
          <w:divBdr>
            <w:top w:val="none" w:sz="0" w:space="0" w:color="auto"/>
            <w:left w:val="none" w:sz="0" w:space="0" w:color="auto"/>
            <w:bottom w:val="none" w:sz="0" w:space="0" w:color="auto"/>
            <w:right w:val="none" w:sz="0" w:space="0" w:color="auto"/>
          </w:divBdr>
        </w:div>
        <w:div w:id="144587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kodeks://link/d?nd=573319192&amp;prevdoc=350157573&amp;point=mark=0000000000000000000000000000000000000000000000000064U0IK" TargetMode="External"/><Relationship Id="rId18" Type="http://schemas.openxmlformats.org/officeDocument/2006/relationships/hyperlink" Target="kodeks://link/d?nd=350157573&amp;prevdoc=350157573&amp;point=mark=00000000000000000000000000000000000000000000000000D02J6N" TargetMode="External"/><Relationship Id="rId26" Type="http://schemas.openxmlformats.org/officeDocument/2006/relationships/hyperlink" Target="kodeks://link/d?nd=350157573&amp;prevdoc=350157573&amp;point=mark=00000000000000000000000000000000000000000000000003C0QKN6" TargetMode="External"/><Relationship Id="rId39" Type="http://schemas.openxmlformats.org/officeDocument/2006/relationships/hyperlink" Target="kodeks://link/d?nd=565415215&amp;prevdoc=350157573&amp;point=mark=000000000000000000000000000000000000000000000000008PO0LU" TargetMode="External"/><Relationship Id="rId3" Type="http://schemas.openxmlformats.org/officeDocument/2006/relationships/webSettings" Target="webSettings.xml"/><Relationship Id="rId21" Type="http://schemas.openxmlformats.org/officeDocument/2006/relationships/hyperlink" Target="kodeks://link/d?nd=565415215&amp;prevdoc=350157573&amp;point=mark=00000000000000000000000000000000000000000000000000A8Q0NM" TargetMode="External"/><Relationship Id="rId34" Type="http://schemas.openxmlformats.org/officeDocument/2006/relationships/hyperlink" Target="kodeks://link/d?nd=565415215&amp;prevdoc=350157573&amp;point=mark=00000000000000000000000000000000000000000000000000A9I0NR" TargetMode="External"/><Relationship Id="rId42" Type="http://schemas.openxmlformats.org/officeDocument/2006/relationships/hyperlink" Target="kodeks://link/d?nd=901807667&amp;prevdoc=350157573&amp;point=mark=00000000000000000000000000000000000000000000000000BV40PL" TargetMode="External"/><Relationship Id="rId47" Type="http://schemas.openxmlformats.org/officeDocument/2006/relationships/hyperlink" Target="kodeks://link/d?nd=901919946&amp;prevdoc=350157573&amp;point=mark=000000000000000000000000000000000000000000000000007D20K3" TargetMode="External"/><Relationship Id="rId50" Type="http://schemas.openxmlformats.org/officeDocument/2006/relationships/hyperlink" Target="kodeks://link/d?nd=901919946&amp;prevdoc=350157573&amp;point=mark=000000000000000000000000000000000000000000000000008OS0LQ" TargetMode="External"/><Relationship Id="rId7" Type="http://schemas.openxmlformats.org/officeDocument/2006/relationships/hyperlink" Target="kodeks://link/d?nd=565415215&amp;prevdoc=350157573&amp;point=mark=000000000000000000000000000000000000000000000000008QE0M1" TargetMode="External"/><Relationship Id="rId12" Type="http://schemas.openxmlformats.org/officeDocument/2006/relationships/hyperlink" Target="kodeks://link/d?nd=901978846&amp;prevdoc=350157573&amp;point=mark=000000000000000000000000000000000000000000000000007D20K3" TargetMode="External"/><Relationship Id="rId17" Type="http://schemas.openxmlformats.org/officeDocument/2006/relationships/hyperlink" Target="kodeks://link/d?nd=603354685&amp;prevdoc=350157573&amp;point=mark=000000000000000000000000000000000000000000000000007D20K3" TargetMode="External"/><Relationship Id="rId25" Type="http://schemas.openxmlformats.org/officeDocument/2006/relationships/hyperlink" Target="kodeks://link/d?nd=565415215&amp;prevdoc=350157573&amp;point=mark=0000000000000000000000000000000000000000000000000064U0IK" TargetMode="External"/><Relationship Id="rId33" Type="http://schemas.openxmlformats.org/officeDocument/2006/relationships/hyperlink" Target="kodeks://link/d?nd=565415215&amp;prevdoc=350157573&amp;point=mark=00000000000000000000000000000000000000000000000000A8Q0NM" TargetMode="External"/><Relationship Id="rId38" Type="http://schemas.openxmlformats.org/officeDocument/2006/relationships/hyperlink" Target="kodeks://link/d?nd=565415215&amp;prevdoc=350157573&amp;point=mark=0000000000000000000000000000000000000000000000000064U0IK" TargetMode="External"/><Relationship Id="rId46" Type="http://schemas.openxmlformats.org/officeDocument/2006/relationships/hyperlink" Target="kodeks://link/d?nd=901919946&amp;prevdoc=350157573&amp;point=mark=000000000000000000000000000000000000000000000000008OS0LQ" TargetMode="External"/><Relationship Id="rId2" Type="http://schemas.openxmlformats.org/officeDocument/2006/relationships/settings" Target="settings.xml"/><Relationship Id="rId16" Type="http://schemas.openxmlformats.org/officeDocument/2006/relationships/hyperlink" Target="kodeks://link/d?nd=901978846&amp;prevdoc=350157573&amp;point=mark=000000000000000000000000000000000000000000000000007D20K3" TargetMode="External"/><Relationship Id="rId20" Type="http://schemas.openxmlformats.org/officeDocument/2006/relationships/hyperlink" Target="kodeks://link/d?nd=350157573&amp;prevdoc=350157573&amp;point=mark=00000000000000000000000000000000000000000000000000D02J6N" TargetMode="External"/><Relationship Id="rId29" Type="http://schemas.openxmlformats.org/officeDocument/2006/relationships/hyperlink" Target="kodeks://link/d?nd=565415215&amp;prevdoc=350157573&amp;point=mark=0000000000000000000000000000000000000000000000000064U0IK" TargetMode="External"/><Relationship Id="rId41" Type="http://schemas.openxmlformats.org/officeDocument/2006/relationships/hyperlink" Target="kodeks://link/d?nd=901807667&amp;prevdoc=350157573" TargetMode="External"/><Relationship Id="rId1" Type="http://schemas.openxmlformats.org/officeDocument/2006/relationships/styles" Target="styles.xml"/><Relationship Id="rId6" Type="http://schemas.openxmlformats.org/officeDocument/2006/relationships/hyperlink" Target="kodeks://link/d?nd=565415215&amp;prevdoc=350157573&amp;point=mark=0000000000000000000000000000000000000000000000000064U0IK" TargetMode="External"/><Relationship Id="rId11" Type="http://schemas.openxmlformats.org/officeDocument/2006/relationships/hyperlink" Target="kodeks://link/d?nd=565415215&amp;prevdoc=350157573&amp;point=mark=0000000000000000000000000000000000000000000000000064U0IK" TargetMode="External"/><Relationship Id="rId24" Type="http://schemas.openxmlformats.org/officeDocument/2006/relationships/hyperlink" Target="kodeks://link/d?nd=565415215&amp;prevdoc=350157573&amp;point=mark=0000000000000000000000000000000000000000000000000064U0IK" TargetMode="External"/><Relationship Id="rId32" Type="http://schemas.openxmlformats.org/officeDocument/2006/relationships/hyperlink" Target="kodeks://link/d?nd=565415215&amp;prevdoc=350157573&amp;point=mark=0000000000000000000000000000000000000000000000000064U0IK" TargetMode="External"/><Relationship Id="rId37" Type="http://schemas.openxmlformats.org/officeDocument/2006/relationships/hyperlink" Target="kodeks://link/d?nd=565415215&amp;prevdoc=350157573&amp;point=mark=0000000000000000000000000000000000000000000000000064U0IK" TargetMode="External"/><Relationship Id="rId40" Type="http://schemas.openxmlformats.org/officeDocument/2006/relationships/hyperlink" Target="kodeks://link/d?nd=565415215&amp;prevdoc=350157573&amp;point=mark=0000000000000000000000000000000000000000000000000064U0IK" TargetMode="External"/><Relationship Id="rId45" Type="http://schemas.openxmlformats.org/officeDocument/2006/relationships/hyperlink" Target="kodeks://link/d?nd=565415215&amp;prevdoc=350157573&amp;point=mark=0000000000000000000000000000000000000000000000000064U0IK" TargetMode="External"/><Relationship Id="rId53" Type="http://schemas.openxmlformats.org/officeDocument/2006/relationships/theme" Target="theme/theme1.xml"/><Relationship Id="rId5" Type="http://schemas.openxmlformats.org/officeDocument/2006/relationships/hyperlink" Target="kodeks://link/d?nd=565415215&amp;prevdoc=350157573&amp;point=mark=0000000000000000000000000000000000000000000000000064U0IK" TargetMode="External"/><Relationship Id="rId15" Type="http://schemas.openxmlformats.org/officeDocument/2006/relationships/hyperlink" Target="kodeks://link/d?nd=565415215&amp;prevdoc=350157573&amp;point=mark=0000000000000000000000000000000000000000000000000064U0IK" TargetMode="External"/><Relationship Id="rId23" Type="http://schemas.openxmlformats.org/officeDocument/2006/relationships/hyperlink" Target="kodeks://link/d?nd=565415215&amp;prevdoc=350157573&amp;point=mark=000000000000000000000000000000000000000000000000008PO0LU" TargetMode="External"/><Relationship Id="rId28" Type="http://schemas.openxmlformats.org/officeDocument/2006/relationships/hyperlink" Target="kodeks://link/d?nd=565415215&amp;prevdoc=350157573&amp;point=mark=00000000000000000000000000000000000000000000000000AAU0O2" TargetMode="External"/><Relationship Id="rId36" Type="http://schemas.openxmlformats.org/officeDocument/2006/relationships/hyperlink" Target="kodeks://link/d?nd=565415215&amp;prevdoc=350157573&amp;point=mark=000000000000000000000000000000000000000000000000008QI0M3" TargetMode="External"/><Relationship Id="rId49" Type="http://schemas.openxmlformats.org/officeDocument/2006/relationships/hyperlink" Target="kodeks://link/d?nd=565415215&amp;prevdoc=350157573&amp;point=mark=0000000000000000000000000000000000000000000000000064U0IK" TargetMode="External"/><Relationship Id="rId10" Type="http://schemas.openxmlformats.org/officeDocument/2006/relationships/hyperlink" Target="kodeks://link/d?nd=350157573&amp;prevdoc=350157573&amp;point=mark=00000000000000000000000000000000000000000000000003G6ADGO" TargetMode="External"/><Relationship Id="rId19" Type="http://schemas.openxmlformats.org/officeDocument/2006/relationships/hyperlink" Target="kodeks://link/d?nd=350157573&amp;prevdoc=350157573&amp;point=mark=00000000000000000000000000000000000000000000000000D02J6N" TargetMode="External"/><Relationship Id="rId31" Type="http://schemas.openxmlformats.org/officeDocument/2006/relationships/hyperlink" Target="kodeks://link/d?nd=565415215&amp;prevdoc=350157573&amp;point=mark=00000000000000000000000000000000000000000000000000A9I0NR" TargetMode="External"/><Relationship Id="rId44" Type="http://schemas.openxmlformats.org/officeDocument/2006/relationships/hyperlink" Target="kodeks://link/d?nd=565415215&amp;prevdoc=350157573&amp;point=mark=00000000000000000000000000000000000000000000000000A9I0NR" TargetMode="External"/><Relationship Id="rId52" Type="http://schemas.openxmlformats.org/officeDocument/2006/relationships/fontTable" Target="fontTable.xml"/><Relationship Id="rId4" Type="http://schemas.openxmlformats.org/officeDocument/2006/relationships/hyperlink" Target="kodeks://link/d?nd=350157573&amp;prevdoc=350157573" TargetMode="External"/><Relationship Id="rId9" Type="http://schemas.openxmlformats.org/officeDocument/2006/relationships/hyperlink" Target="kodeks://link/d?nd=350157573&amp;prevdoc=350157573&amp;point=mark=00000000000000000000000000000000000000000000000000D02J6N" TargetMode="External"/><Relationship Id="rId14" Type="http://schemas.openxmlformats.org/officeDocument/2006/relationships/hyperlink" Target="kodeks://link/d?nd=565415215&amp;prevdoc=350157573&amp;point=mark=00000000000000000000000000000000000000000000000000AA00NL" TargetMode="External"/><Relationship Id="rId22" Type="http://schemas.openxmlformats.org/officeDocument/2006/relationships/hyperlink" Target="kodeks://link/d?nd=565415215&amp;prevdoc=350157573&amp;point=mark=0000000000000000000000000000000000000000000000000064U0IK" TargetMode="External"/><Relationship Id="rId27" Type="http://schemas.openxmlformats.org/officeDocument/2006/relationships/hyperlink" Target="kodeks://link/d?nd=350157573&amp;prevdoc=350157573" TargetMode="External"/><Relationship Id="rId30" Type="http://schemas.openxmlformats.org/officeDocument/2006/relationships/hyperlink" Target="kodeks://link/d?nd=565415215&amp;prevdoc=350157573&amp;point=mark=00000000000000000000000000000000000000000000000000A8Q0NM" TargetMode="External"/><Relationship Id="rId35" Type="http://schemas.openxmlformats.org/officeDocument/2006/relationships/hyperlink" Target="kodeks://link/d?nd=565415215&amp;prevdoc=350157573&amp;point=mark=0000000000000000000000000000000000000000000000000064U0IK" TargetMode="External"/><Relationship Id="rId43" Type="http://schemas.openxmlformats.org/officeDocument/2006/relationships/hyperlink" Target="kodeks://link/d?nd=901807667&amp;prevdoc=350157573" TargetMode="External"/><Relationship Id="rId48" Type="http://schemas.openxmlformats.org/officeDocument/2006/relationships/hyperlink" Target="kodeks://link/d?nd=565415215&amp;prevdoc=350157573&amp;point=mark=00000000000000000000000000000000000000000000000000A9I0NR" TargetMode="External"/><Relationship Id="rId8" Type="http://schemas.openxmlformats.org/officeDocument/2006/relationships/hyperlink" Target="kodeks://link/d?nd=565415215&amp;prevdoc=350157573&amp;point=mark=0000000000000000000000000000000000000000000000000064U0IK" TargetMode="External"/><Relationship Id="rId51" Type="http://schemas.openxmlformats.org/officeDocument/2006/relationships/hyperlink" Target="kodeks://link/d?nd=901919946&amp;prevdoc=350157573&amp;point=mark=000000000000000000000000000000000000000000000000007D20K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26</Pages>
  <Words>9354</Words>
  <Characters>53324</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Арсенал</cp:lastModifiedBy>
  <cp:revision>8</cp:revision>
  <cp:lastPrinted>2022-07-26T11:17:00Z</cp:lastPrinted>
  <dcterms:created xsi:type="dcterms:W3CDTF">2022-07-08T07:34:00Z</dcterms:created>
  <dcterms:modified xsi:type="dcterms:W3CDTF">2022-07-26T11:17:00Z</dcterms:modified>
</cp:coreProperties>
</file>